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7b35e4d54521" w:history="1">
              <w:r>
                <w:rPr>
                  <w:rStyle w:val="Hyperlink"/>
                </w:rPr>
                <w:t>2010-2015年中国核电设备产业全面分析及投资前景预测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7b35e4d54521" w:history="1">
              <w:r>
                <w:rPr>
                  <w:rStyle w:val="Hyperlink"/>
                </w:rPr>
                <w:t>2010-2015年中国核电设备产业全面分析及投资前景预测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7b35e4d54521" w:history="1">
                <w:r>
                  <w:rPr>
                    <w:rStyle w:val="Hyperlink"/>
                  </w:rPr>
                  <w:t>https://www.20087.com/2010-04/R_2010_2015hedianshebeichanyequanmianf.html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在全球范围内正面临着新的发展机遇与挑战。随着技术的不断进步和对环保要求的日益严格，许多国家正在重新评估其核能政策，并考虑扩大或重启核电项目。尽管如此，核事故的历史教训使得公众对核电的安全性持有疑虑，这在一定程度上制约了核电产业的快速发展。此外，核电站建设周期长、投资巨大，需要严格的监管审批程序，这些因素都增加了项目的复杂性和不确定性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与可持续性。市场调研网认为，一方面，新一代反应堆设计（如小型模块化反应堆）因其更安全、灵活的特点，有望成为推动行业发展的新动力。另一方面，随着国际社会对气候变化问题的关注度持续上升，核电作为低碳能源的重要组成部分，其地位将进一步得到巩固。然而，如何有效解决核废料处理及退役成本等长期存在的难题，将是影响核电长远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2009-2010年核电产业发展基础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2009-2010年全球核电产业现状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2009-2010年核电反应堆技术发展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2005－2009年核电区域发电量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2009-2010年中国核电建设及规划</w:t>
      </w:r>
      <w:r>
        <w:rPr>
          <w:rFonts w:hint="eastAsia"/>
        </w:rPr>
        <w:br/>
      </w:r>
      <w:r>
        <w:rPr>
          <w:rFonts w:hint="eastAsia"/>
        </w:rPr>
        <w:t>　　第三节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中-智-林－天威保变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图表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2005-2009年全球核能发电量变化趋势图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2008年世界各国核发电一览表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四代核电发展历程</w:t>
      </w:r>
      <w:r>
        <w:rPr>
          <w:rFonts w:hint="eastAsia"/>
        </w:rPr>
        <w:br/>
      </w:r>
      <w:r>
        <w:rPr>
          <w:rFonts w:hint="eastAsia"/>
        </w:rPr>
        <w:t>　　图表 第三代核电站</w:t>
      </w:r>
      <w:r>
        <w:rPr>
          <w:rFonts w:hint="eastAsia"/>
        </w:rPr>
        <w:br/>
      </w:r>
      <w:r>
        <w:rPr>
          <w:rFonts w:hint="eastAsia"/>
        </w:rPr>
        <w:t>　　图表 第四代核电的技术目标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我国已建、在建核电厂造价情况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7b35e4d54521" w:history="1">
        <w:r>
          <w:rPr>
            <w:rStyle w:val="Hyperlink"/>
          </w:rPr>
          <w:t>2010-2015年中国核电设备产业全面分析及投资前景预测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7b35e4d54521" w:history="1">
        <w:r>
          <w:rPr>
            <w:rStyle w:val="Hyperlink"/>
          </w:rPr>
          <w:t>https://www.20087.com/2010-04/R_2010_2015hedianshebeichanyequanmianf.html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ccdc7a34e4cbc" w:history="1">
      <w:r>
        <w:rPr>
          <w:rStyle w:val="Hyperlink"/>
        </w:rPr>
        <w:t>2010-2015年中国核电设备产业全面分析及投资前景预测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dianshebeichanyequanmianf.html" TargetMode="External" Id="Radc17b35e4d5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dianshebeichanyequanmianf.html" TargetMode="External" Id="R1b6ccdc7a34e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2010-04-22T05:14:00Z</dcterms:created>
  <dcterms:modified xsi:type="dcterms:W3CDTF">2010-04-22T06:14:00Z</dcterms:modified>
  <dc:subject>2010-2015年中国核电设备产业全面分析及投资前景预测</dc:subject>
  <dc:title>2010-2015年中国核电设备产业全面分析及投资前景预测</dc:title>
  <cp:keywords>2010-2015年中国核电设备产业全面分析及投资前景预测</cp:keywords>
  <dc:description>2010-2015年中国核电设备产业全面分析及投资前景预测</dc:description>
</cp:coreProperties>
</file>