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163d89d9f4bae" w:history="1">
              <w:r>
                <w:rPr>
                  <w:rStyle w:val="Hyperlink"/>
                </w:rPr>
                <w:t>2010-2015年中国棉缝纫线行业研究与投资分析报告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163d89d9f4bae" w:history="1">
              <w:r>
                <w:rPr>
                  <w:rStyle w:val="Hyperlink"/>
                </w:rPr>
                <w:t>2010-2015年中国棉缝纫线行业研究与投资分析报告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4163d89d9f4bae" w:history="1">
                <w:r>
                  <w:rPr>
                    <w:rStyle w:val="Hyperlink"/>
                  </w:rPr>
                  <w:t>https://www.20087.com/2010-04/R_2010_2015mianfengrenxianxingyeyanjiu.html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技术从传统的手工缝制到现代的自动化、智能化生产，经历了巨大的变革。现代缝纫机集成了电子控制、自动剪线、智能图案设计等功能，大幅提高了缝制效率和创意表达的自由度。在服装、家居用品、汽车行业，自动化缝纫生产线的应用显著提升了生产效率和产品质量。同时，随着个性化定制需求的增加，小型化、多功能的家用缝纫机也逐渐普及，为DIY爱好者和小批量生产提供了便利。</w:t>
      </w:r>
      <w:r>
        <w:rPr>
          <w:rFonts w:hint="eastAsia"/>
        </w:rPr>
        <w:br/>
      </w:r>
      <w:r>
        <w:rPr>
          <w:rFonts w:hint="eastAsia"/>
        </w:rPr>
        <w:t>　　缝纫技术的未来将深入融合物联网、人工智能技术，实现更高度的自动化和智能化。智能缝纫机将具备更强大的数据处理能力，通过云平台进行远程更新、故障诊断，甚至通过机器学习技术自动优化缝制参数。在环保趋势下，可降解缝纫线材和低能耗缝纫设备的开发将得到重视。此外，随着3D打印、数字织造技术的进步，未来的缝纫技术或将与这些新技术结合，开启服装制造的新纪元，实现从设计到成品的无缝对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棉缝纫线行业产品基本概述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棉缝纫线行业环境分析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棉缝纫线行业产业链分析及对行业的影响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上下游行业对棉缝纫线行业的影响分析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棉缝纫线行业技术制造工艺发展趋势分析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国内外棉缝纫线行业技术研发现状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棉缝纫线行业国内市场深度分析</w:t>
      </w:r>
      <w:r>
        <w:rPr>
          <w:rFonts w:hint="eastAsia"/>
        </w:rPr>
        <w:br/>
      </w:r>
      <w:r>
        <w:rPr>
          <w:rFonts w:hint="eastAsia"/>
        </w:rPr>
        <w:t>　　第一节 棉缝纫线行业市场现状分析及预测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棉缝纫线行业主要生产企业、经销商介绍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棉缝纫线行业国内拟在建项目分析及竞争对手动向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棉缝纫线行业国外市场分析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棉缝纫线行业用户度分析</w:t>
      </w:r>
      <w:r>
        <w:rPr>
          <w:rFonts w:hint="eastAsia"/>
        </w:rPr>
        <w:br/>
      </w:r>
      <w:r>
        <w:rPr>
          <w:rFonts w:hint="eastAsia"/>
        </w:rPr>
        <w:t>　　第一节 棉缝纫线行业用户认知程度</w:t>
      </w:r>
      <w:r>
        <w:rPr>
          <w:rFonts w:hint="eastAsia"/>
        </w:rPr>
        <w:br/>
      </w:r>
      <w:r>
        <w:rPr>
          <w:rFonts w:hint="eastAsia"/>
        </w:rPr>
        <w:t>　　第二节 棉缝纫线行业用户关注因素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棉缝纫线行业未来发展预测及投资前景分析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棉缝纫线行业投资风险及防范措施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163d89d9f4bae" w:history="1">
        <w:r>
          <w:rPr>
            <w:rStyle w:val="Hyperlink"/>
          </w:rPr>
          <w:t>2010-2015年中国棉缝纫线行业研究与投资分析报告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4163d89d9f4bae" w:history="1">
        <w:r>
          <w:rPr>
            <w:rStyle w:val="Hyperlink"/>
          </w:rPr>
          <w:t>https://www.20087.com/2010-04/R_2010_2015mianfengrenxianxingyeyanjiu.html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35f18ece344cc" w:history="1">
      <w:r>
        <w:rPr>
          <w:rStyle w:val="Hyperlink"/>
        </w:rPr>
        <w:t>2010-2015年中国棉缝纫线行业研究与投资分析报告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mianfengrenxianxingyeyanjiu.html" TargetMode="External" Id="R9b4163d89d9f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mianfengrenxianxingyeyanjiu.html" TargetMode="External" Id="R7e535f18ece3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2010-04-05T03:09:00Z</dcterms:created>
  <dcterms:modified xsi:type="dcterms:W3CDTF">2010-04-05T04:09:00Z</dcterms:modified>
  <dc:subject>2010-2015年中国棉缝纫线行业研究与投资分析报告</dc:subject>
  <dc:title>2010-2015年中国棉缝纫线行业研究与投资分析报告</dc:title>
  <cp:keywords>2010-2015年中国棉缝纫线行业研究与投资分析报告</cp:keywords>
  <dc:description>2010-2015年中国棉缝纫线行业研究与投资分析报告</dc:description>
</cp:coreProperties>
</file>