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4c0dce08d4ecf" w:history="1">
              <w:r>
                <w:rPr>
                  <w:rStyle w:val="Hyperlink"/>
                </w:rPr>
                <w:t>2010-2015年中国狗食、猫食行业研究与投资分析报告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4c0dce08d4ecf" w:history="1">
              <w:r>
                <w:rPr>
                  <w:rStyle w:val="Hyperlink"/>
                </w:rPr>
                <w:t>2010-2015年中国狗食、猫食行业研究与投资分析报告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4c0dce08d4ecf" w:history="1">
                <w:r>
                  <w:rPr>
                    <w:rStyle w:val="Hyperlink"/>
                  </w:rPr>
                  <w:t>https://www.20087.com/2010-04/R_2010_2015goushimaoshixingyeyanjiuyut.html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作为人类的忠实伴侣和多功能助手，其角色已经从传统的看护、狩猎扩展到治疗、救援、甚至是情绪支持等专业领域。目前，宠物经济的蓬勃发展带动了宠物护理、训练、健康产品市场的快速增长，同时，基因编辑技术的应用开始在犬类品种改良和疾病预防中展现出潜力。</w:t>
      </w:r>
      <w:r>
        <w:rPr>
          <w:rFonts w:hint="eastAsia"/>
        </w:rPr>
        <w:br/>
      </w:r>
      <w:r>
        <w:rPr>
          <w:rFonts w:hint="eastAsia"/>
        </w:rPr>
        <w:t>　　未来，随着社会对动物福利的重视加深，狗的饲养和使用将更加人性化和科学化。智能化宠物用品和服务，如智能穿戴设备、远程健康监测系统，将为狗的健康管理提供精确支持。同时，工作犬的培训将更加专业化，应用领域持续拓宽，特别是在辅助治疗、灾难救援等方面。伦理与法律框架的建立，将确保狗的权利和福祉得到合理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狗食、猫食行业产品基本概述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狗食、猫食行业环境分析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狗食、猫食行业产业链分析及对行业的影响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上下游行业对狗食、猫食行业的影响分析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狗食、猫食行业技术制造工艺发展趋势分析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国内外狗食、猫食行业技术研发现状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狗食、猫食行业国内市场深度分析</w:t>
      </w:r>
      <w:r>
        <w:rPr>
          <w:rFonts w:hint="eastAsia"/>
        </w:rPr>
        <w:br/>
      </w:r>
      <w:r>
        <w:rPr>
          <w:rFonts w:hint="eastAsia"/>
        </w:rPr>
        <w:t>　　第一节 狗食、猫食行业市场现状分析及预测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狗食、猫食行业主要生产企业、经销商介绍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狗食、猫食行业国内拟在建项目分析及竞争对手动向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狗食、猫食行业国外市场分析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狗食、猫食行业用户度分析</w:t>
      </w:r>
      <w:r>
        <w:rPr>
          <w:rFonts w:hint="eastAsia"/>
        </w:rPr>
        <w:br/>
      </w:r>
      <w:r>
        <w:rPr>
          <w:rFonts w:hint="eastAsia"/>
        </w:rPr>
        <w:t>　　第一节 狗食、猫食行业用户认知程度</w:t>
      </w:r>
      <w:r>
        <w:rPr>
          <w:rFonts w:hint="eastAsia"/>
        </w:rPr>
        <w:br/>
      </w:r>
      <w:r>
        <w:rPr>
          <w:rFonts w:hint="eastAsia"/>
        </w:rPr>
        <w:t>　　第二节 狗食、猫食行业用户关注因素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狗食、猫食行业未来发展预测及投资前景分析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狗食、猫食行业投资风险及防范措施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4c0dce08d4ecf" w:history="1">
        <w:r>
          <w:rPr>
            <w:rStyle w:val="Hyperlink"/>
          </w:rPr>
          <w:t>2010-2015年中国狗食、猫食行业研究与投资分析报告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4c0dce08d4ecf" w:history="1">
        <w:r>
          <w:rPr>
            <w:rStyle w:val="Hyperlink"/>
          </w:rPr>
          <w:t>https://www.20087.com/2010-04/R_2010_2015goushimaoshixingyeyanjiuyut.html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367322a047ed" w:history="1">
      <w:r>
        <w:rPr>
          <w:rStyle w:val="Hyperlink"/>
        </w:rPr>
        <w:t>2010-2015年中国狗食、猫食行业研究与投资分析报告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oushimaoshixingyeyanjiuyut.html" TargetMode="External" Id="Refd4c0dce08d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oushimaoshixingyeyanjiuyut.html" TargetMode="External" Id="Re7e5367322a0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2010-04-05T07:58:00Z</dcterms:created>
  <dcterms:modified xsi:type="dcterms:W3CDTF">2010-04-05T08:58:00Z</dcterms:modified>
  <dc:subject>2010-2015年中国狗食、猫食行业研究与投资分析报告</dc:subject>
  <dc:title>2010-2015年中国狗食、猫食行业研究与投资分析报告</dc:title>
  <cp:keywords>2010-2015年中国狗食、猫食行业研究与投资分析报告</cp:keywords>
  <dc:description>2010-2015年中国狗食、猫食行业研究与投资分析报告</dc:description>
</cp:coreProperties>
</file>