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2e2983b846eb" w:history="1">
              <w:r>
                <w:rPr>
                  <w:rStyle w:val="Hyperlink"/>
                </w:rPr>
                <w:t>2010-2015年中国铜材（铜加工材）行业应对当前金融危机影响及市场前景分析报告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2e2983b846eb" w:history="1">
              <w:r>
                <w:rPr>
                  <w:rStyle w:val="Hyperlink"/>
                </w:rPr>
                <w:t>2010-2015年中国铜材（铜加工材）行业应对当前金融危机影响及市场前景分析报告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c2e2983b846eb" w:history="1">
                <w:r>
                  <w:rPr>
                    <w:rStyle w:val="Hyperlink"/>
                  </w:rPr>
                  <w:t>https://www.20087.com/2010-04/R_2010_2015tongcaitongjiagongcaixingye.html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2008-2009年全球铜材（铜加工材）行业运行现状分析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2008-2009年中国铜材（铜加工材）行业运行环境分析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2008-2009年中国铜材（铜加工材）行业运行形势分析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2008-2009年中国铜材（铜加工材）行业市场供需监测分析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2004-2008年中国铜材（铜加工材）相关产品市场进出口统计分析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2008-2009年中国铜材（铜加工材）行业市场竞争态势分析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(中:智:林)中国铜材（铜加工材）行业应对金融危机策略及专家指导建议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2008-2009年世界铜材（铜加工材）价格走势分析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2008-2009年中国GDP分析</w:t>
      </w:r>
      <w:r>
        <w:rPr>
          <w:rFonts w:hint="eastAsia"/>
        </w:rPr>
        <w:br/>
      </w:r>
      <w:r>
        <w:rPr>
          <w:rFonts w:hint="eastAsia"/>
        </w:rPr>
        <w:t>　　图表 2008-2009年中国进出口贸易变化分析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2008-2009年中国人民币汇率分析</w:t>
      </w:r>
      <w:r>
        <w:rPr>
          <w:rFonts w:hint="eastAsia"/>
        </w:rPr>
        <w:br/>
      </w:r>
      <w:r>
        <w:rPr>
          <w:rFonts w:hint="eastAsia"/>
        </w:rPr>
        <w:t>　　图表 2008-2009年中国工业发展形势分析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图表 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图表 2004-2008年中国黄铜丝进出口总体数据</w:t>
      </w:r>
      <w:r>
        <w:rPr>
          <w:rFonts w:hint="eastAsia"/>
        </w:rPr>
        <w:br/>
      </w:r>
      <w:r>
        <w:rPr>
          <w:rFonts w:hint="eastAsia"/>
        </w:rPr>
        <w:t>　　图表 2004-2008年中国黄铜丝主要国家进出口数据</w:t>
      </w:r>
      <w:r>
        <w:rPr>
          <w:rFonts w:hint="eastAsia"/>
        </w:rPr>
        <w:br/>
      </w:r>
      <w:r>
        <w:rPr>
          <w:rFonts w:hint="eastAsia"/>
        </w:rPr>
        <w:t>　　图表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2007-2008年海亮股份企业资产状况分析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2007-2008年海亮股份企业竞争力分析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2007-2008年郎溪县金润铜材厂竞争力分析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2007-2008年涟水县宝怡铜材（铜加工材）厂竞争力分析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2007-2008年上海宝山杨行铜材有限公司竞争力分析</w:t>
      </w:r>
      <w:r>
        <w:rPr>
          <w:rFonts w:hint="eastAsia"/>
        </w:rPr>
        <w:br/>
      </w:r>
      <w:r>
        <w:rPr>
          <w:rFonts w:hint="eastAsia"/>
        </w:rPr>
        <w:t>　　图表 中国铜矿石产品价格分析</w:t>
      </w:r>
      <w:r>
        <w:rPr>
          <w:rFonts w:hint="eastAsia"/>
        </w:rPr>
        <w:br/>
      </w:r>
      <w:r>
        <w:rPr>
          <w:rFonts w:hint="eastAsia"/>
        </w:rPr>
        <w:t>　　图表 中国铜矿石产品分类及分布</w:t>
      </w:r>
      <w:r>
        <w:rPr>
          <w:rFonts w:hint="eastAsia"/>
        </w:rPr>
        <w:br/>
      </w:r>
      <w:r>
        <w:rPr>
          <w:rFonts w:hint="eastAsia"/>
        </w:rPr>
        <w:t>　　图表 2004-2008年中国精炼铜产量统计分析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2004-2008年中国重点省市精炼铜产量分析</w:t>
      </w:r>
      <w:r>
        <w:rPr>
          <w:rFonts w:hint="eastAsia"/>
        </w:rPr>
        <w:br/>
      </w:r>
      <w:r>
        <w:rPr>
          <w:rFonts w:hint="eastAsia"/>
        </w:rPr>
        <w:t>　　图表 中国精炼铜主要分布地区分析</w:t>
      </w:r>
      <w:r>
        <w:rPr>
          <w:rFonts w:hint="eastAsia"/>
        </w:rPr>
        <w:br/>
      </w:r>
      <w:r>
        <w:rPr>
          <w:rFonts w:hint="eastAsia"/>
        </w:rPr>
        <w:t>　　图表 中国精炼铜产品价格分析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2e2983b846eb" w:history="1">
        <w:r>
          <w:rPr>
            <w:rStyle w:val="Hyperlink"/>
          </w:rPr>
          <w:t>2010-2015年中国铜材（铜加工材）行业应对当前金融危机影响及市场前景分析报告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c2e2983b846eb" w:history="1">
        <w:r>
          <w:rPr>
            <w:rStyle w:val="Hyperlink"/>
          </w:rPr>
          <w:t>https://www.20087.com/2010-04/R_2010_2015tongcaitongjiagongcaixingye.html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f666990a4ba2" w:history="1">
      <w:r>
        <w:rPr>
          <w:rStyle w:val="Hyperlink"/>
        </w:rPr>
        <w:t>2010-2015年中国铜材（铜加工材）行业应对当前金融危机影响及市场前景分析报告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ngcaitongjiagongcaixingye.html" TargetMode="External" Id="Rde1c2e2983b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ngcaitongjiagongcaixingye.html" TargetMode="External" Id="R31f4f666990a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2010-04-27T07:29:00Z</dcterms:created>
  <dcterms:modified xsi:type="dcterms:W3CDTF">2010-04-27T08:29:00Z</dcterms:modified>
  <dc:subject>2010-2015年中国铜材（铜加工材）行业应对当前金融危机影响及市场前景分析报告</dc:subject>
  <dc:title>2010-2015年中国铜材（铜加工材）行业应对当前金融危机影响及市场前景分析报告</dc:title>
  <cp:keywords>2010-2015年中国铜材（铜加工材）行业应对当前金融危机影响及市场前景分析报告</cp:keywords>
  <dc:description>2010-2015年中国铜材（铜加工材）行业应对当前金融危机影响及市场前景分析报告</dc:description>
</cp:coreProperties>
</file>