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2e5ac90a14e21" w:history="1">
              <w:r>
                <w:rPr>
                  <w:rStyle w:val="Hyperlink"/>
                </w:rPr>
                <w:t>印度快餐市场分析报告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2e5ac90a14e21" w:history="1">
              <w:r>
                <w:rPr>
                  <w:rStyle w:val="Hyperlink"/>
                </w:rPr>
                <w:t>印度快餐市场分析报告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f2e5ac90a14e21" w:history="1">
                <w:r>
                  <w:rPr>
                    <w:rStyle w:val="Hyperlink"/>
                  </w:rPr>
                  <w:t>https://www.20087.com/2010-05/R_yindukuaicanshichangfenxi.html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2e5ac90a14e21" w:history="1">
        <w:r>
          <w:rPr>
            <w:rStyle w:val="Hyperlink"/>
          </w:rPr>
          <w:t>印度快餐市场分析报告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f2e5ac90a14e21" w:history="1">
        <w:r>
          <w:rPr>
            <w:rStyle w:val="Hyperlink"/>
          </w:rPr>
          <w:t>https://www.20087.com/2010-05/R_yindukuaicanshichangfenxi.html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21af31f5c4743" w:history="1">
      <w:r>
        <w:rPr>
          <w:rStyle w:val="Hyperlink"/>
        </w:rPr>
        <w:t>印度快餐市场分析报告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yindukuaicanshichangfenxi.html" TargetMode="External" Id="R56f2e5ac90a1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yindukuaicanshichangfenxi.html" TargetMode="External" Id="R1fd21af31f5c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2010-05-31T04:35:00Z</dcterms:created>
  <dcterms:modified xsi:type="dcterms:W3CDTF">2010-05-31T05:35:00Z</dcterms:modified>
  <dc:subject>印度快餐市场分析报告</dc:subject>
  <dc:title>印度快餐市场分析报告</dc:title>
  <cp:keywords>印度快餐市场分析报告</cp:keywords>
  <dc:description>印度快餐市场分析报告</dc:description>
</cp:coreProperties>
</file>