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542347405479e" w:history="1">
              <w:r>
                <w:rPr>
                  <w:rStyle w:val="Hyperlink"/>
                </w:rPr>
                <w:t>2010年中国文化用品制造统计报告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542347405479e" w:history="1">
              <w:r>
                <w:rPr>
                  <w:rStyle w:val="Hyperlink"/>
                </w:rPr>
                <w:t>2010年中国文化用品制造统计报告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542347405479e" w:history="1">
                <w:r>
                  <w:rPr>
                    <w:rStyle w:val="Hyperlink"/>
                  </w:rPr>
                  <w:t>https://www.20087.com/2010-05/R_2010wenhuayongpinzhizaotongji.html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中国文化用品制造总体运行统计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一、中国文化用品制造工业总产值及变化趋势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二、中国文化用品制造新产品产值及变化趋势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三、中国文化用品制造出口交货总产值及变化趋势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中国文化用品制造资产负债统计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2009-2010中国文化用品制造资产及变化趋势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2009-2010中国文化用品制造负债及变化趋势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中国文化用品制造收入与成本统计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2009-2010中国文化用品制造主营业务及变化趋势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2009-2010中国文化用品制造负债及变化趋势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中国文化用品制造费用统计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2009-2010中国文化用品制造管理费用及变化趋势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2009-2010中国文化用品制造营业费用及变化趋势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2009-2010中国文化用品制造财务费用及变化趋势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中国文化用品制造利税统计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2009-2010中国文化用品制造利润及变化趋势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2009-2010中国文化用品制造税金及变化趋势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2009-2010中国文化用品制造财务费用及变化趋势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中国文化用品制造经营指标统计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2009-2010中国文化用品制造资本保值率及变化趋势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2009-2010中国文化用品制造资金利率及变化趋势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2009-2010中国文化用品制造成本费用利润率及变化趋势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2009-2010中国文化用品制造产成品资金占用率及变化趋势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2009-2010中国文化用品制造人均销售率及变化趋势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一、2009中国文化用品制造人均销售率及变化趋势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二、2010中国文化用品制造人均销售率及变化趋势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中国文化用品制造重点省市竞争力分析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北京市文化用品制造总体运行统计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三、北京市文化用品制造出口交货总产值及变化趋势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上海市文化用品制造总体运行统计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三、上海市文化用品制造出口交货总产值及变化趋势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广东文化用品制造总体运行统计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三、广东市文化用品制造出口交货总产值及变化趋势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中国文化用品制造大、中、小型企业统计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中国文化用品制造大型企业统计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一、中国文化用品制造大型企业总产值及变化趋势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二、中国文化用品制造大型企业新产品产值及变化趋势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三、中国文化用品制造大型企业出口交货总产值及变化趋势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中国文化用品制造中型企业统计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一、中国文化用品制造中型企业工业总产值及变化趋势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二、中国文化用品制造中型企业新产品产值及变化趋势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三、中国文化用品制造出口中型企业交货总产值及变化趋势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中国文化用品制造小型企业统计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一、中国文化用品制造小型企业工业总产值及变化趋势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二、中国文化用品制造小型企业新产品产值及变化趋势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三、中国文化用品制造出口小型企业交货总产值及变化趋势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中国文化用品制造大、中、小型企业统计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中国文化用品制造国营企业经营统计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中国文化用品制造股份制企业经营统计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中国文化用品制造私营企业经营统计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中国文化用品制造合资企业经营统计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中^智^林^：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542347405479e" w:history="1">
        <w:r>
          <w:rPr>
            <w:rStyle w:val="Hyperlink"/>
          </w:rPr>
          <w:t>2010年中国文化用品制造统计报告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542347405479e" w:history="1">
        <w:r>
          <w:rPr>
            <w:rStyle w:val="Hyperlink"/>
          </w:rPr>
          <w:t>https://www.20087.com/2010-05/R_2010wenhuayongpinzhizaotongji.html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176780e444931" w:history="1">
      <w:r>
        <w:rPr>
          <w:rStyle w:val="Hyperlink"/>
        </w:rPr>
        <w:t>2010年中国文化用品制造统计报告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wenhuayongpinzhizaotongji.html" TargetMode="External" Id="R22c542347405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wenhuayongpinzhizaotongji.html" TargetMode="External" Id="R3f9176780e44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2010-05-10T05:24:00Z</dcterms:created>
  <dcterms:modified xsi:type="dcterms:W3CDTF">2010-05-10T06:24:00Z</dcterms:modified>
  <dc:subject>2010年中国文化用品制造统计报告</dc:subject>
  <dc:title>2010年中国文化用品制造统计报告</dc:title>
  <cp:keywords>2010年中国文化用品制造统计报告</cp:keywords>
  <dc:description>2010年中国文化用品制造统计报告</dc:description>
</cp:coreProperties>
</file>