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4223c30244e7" w:history="1">
              <w:r>
                <w:rPr>
                  <w:rStyle w:val="Hyperlink"/>
                </w:rPr>
                <w:t>2010年中国精制茶加工行业统计报告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4223c30244e7" w:history="1">
              <w:r>
                <w:rPr>
                  <w:rStyle w:val="Hyperlink"/>
                </w:rPr>
                <w:t>2010年中国精制茶加工行业统计报告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34223c30244e7" w:history="1">
                <w:r>
                  <w:rPr>
                    <w:rStyle w:val="Hyperlink"/>
                  </w:rPr>
                  <w:t>https://www.20087.com/2010-05/R_2010jingzhichajiagongxingyetongji.html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中国精制茶加工行业总体运行统计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一、中国精制茶加工行业总产值及变化趋势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二、中国精制茶加工行业新产品产值及变化趋势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三、中国精制茶加工行业出口交货总产值及变化趋势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中国精制茶加工行业企业运行统计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中国精制茶加工行业资产负债统计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2009-2010中国精制茶加工行业资产及变化趋势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2009-2010中国精制茶加工行业负债及变化趋势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2009-2010中国精制茶加工行业主营业务及变化趋势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2009-2010中国精制茶加工行业负债及变化趋势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2009-2010中国精制茶加工行业管理费用及变化趋势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2009-2010中国精制茶加工行业营业费用及变化趋势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2009-2010中国精制茶加工行业利润及变化趋势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2009-2010中国精制茶加工行业税金及变化趋势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2009-2010中国精制茶加工行业资本保值率及变化趋势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2009-2010中国精制茶加工行业资金利率及变化趋势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2009-2010中国精制茶加工行业成本费用利润率及变化趋势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2009-2010中国精制茶加工行业产成品资金占用率及变化趋势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2009-2010中国精制茶加工行业人均销售率及变化趋势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一、2009中国精制茶加工行业人均销售率及变化趋势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二、2010中国精制茶加工行业人均销售率及变化趋势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中国精制茶加工行业重点省市竞争力分析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北京市精制茶加工行业总体运行统计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三、北京市精制茶加工行业出口交货总产值及变化趋势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上海市精制茶加工行业总体运行统计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三、上海市精制茶加工行业出口交货总产值及变化趋势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广东精制茶加工行业总体运行统计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三、广东市精制茶加工行业出口交货总产值及变化趋势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中国精制茶加工行业大型企业统计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一、中国精制茶加工行业大型企业总产值及变化趋势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二、中国精制茶加工行业大型企业新产品产值及变化趋势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三、中国精制茶加工行业大型企业出口交货总产值及变化趋势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中国精制茶加工行业中型企业统计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一、中国精制茶加工行业中型企业工业总产值及变化趋势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二、中国精制茶加工行业中型企业新产品产值及变化趋势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三、中国精制茶加工行业出口中型企业交货总产值及变化趋势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中国精制茶加工行业小型企业统计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一、中国精制茶加工行业小型企业工业总产值及变化趋势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二、中国精制茶加工行业小型企业新产品产值及变化趋势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三、中国精制茶加工行业出口小型企业交货总产值及变化趋势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中国精制茶加工行业国营企业经营统计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中国精制茶加工行业股份制企业经营统计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中国精制茶加工行业私营企业经营统计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中国精制茶加工行业合资企业经营统计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[⋅中⋅智⋅林⋅]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4223c30244e7" w:history="1">
        <w:r>
          <w:rPr>
            <w:rStyle w:val="Hyperlink"/>
          </w:rPr>
          <w:t>2010年中国精制茶加工行业统计报告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34223c30244e7" w:history="1">
        <w:r>
          <w:rPr>
            <w:rStyle w:val="Hyperlink"/>
          </w:rPr>
          <w:t>https://www.20087.com/2010-05/R_2010jingzhichajiagongxingyetongji.html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1740b6d34687" w:history="1">
      <w:r>
        <w:rPr>
          <w:rStyle w:val="Hyperlink"/>
        </w:rPr>
        <w:t>2010年中国精制茶加工行业统计报告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ngzhichajiagongxingyetongji.html" TargetMode="External" Id="R63434223c302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ngzhichajiagongxingyetongji.html" TargetMode="External" Id="Rfb331740b6d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2010-05-10T01:02:00Z</dcterms:created>
  <dcterms:modified xsi:type="dcterms:W3CDTF">2010-05-10T02:02:00Z</dcterms:modified>
  <dc:subject>2010年中国精制茶加工行业统计报告</dc:subject>
  <dc:title>2010年中国精制茶加工行业统计报告</dc:title>
  <cp:keywords>2010年中国精制茶加工行业统计报告</cp:keywords>
  <dc:description>2010年中国精制茶加工行业统计报告</dc:description>
</cp:coreProperties>
</file>