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abec7fb9d40e5" w:history="1">
              <w:r>
                <w:rPr>
                  <w:rStyle w:val="Hyperlink"/>
                </w:rPr>
                <w:t>2010-2012年中国钾肥行业市场调研及私募股权潜在投资企业分析报告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abec7fb9d40e5" w:history="1">
              <w:r>
                <w:rPr>
                  <w:rStyle w:val="Hyperlink"/>
                </w:rPr>
                <w:t>2010-2012年中国钾肥行业市场调研及私募股权潜在投资企业分析报告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abec7fb9d40e5" w:history="1">
                <w:r>
                  <w:rPr>
                    <w:rStyle w:val="Hyperlink"/>
                  </w:rPr>
                  <w:t>https://www.20087.com/2010-05/R_2010_2012jiafeixingyeshichangdiaoyan.html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农业生产中重要的肥料之一，对提高作物产量和质量具有重要作用。近年来，随着全球农业现代化进程加快，钾肥行业经历了快速发展阶段，技术创新不断涌现，包括新型钾肥品种的研发与应用。然而，由于钾资源分布不均，主要集中在少数几个国家和地区，导致全球钾肥市场高度集中，市场竞争激烈且存在一定的垄断现象。此外，环境问题和可持续发展要求也促使钾肥生产企业更加注重环保措施的应用，如减少生产过程中的能源消耗和污染排放。</w:t>
      </w:r>
      <w:r>
        <w:rPr>
          <w:rFonts w:hint="eastAsia"/>
        </w:rPr>
        <w:br/>
      </w:r>
      <w:r>
        <w:rPr>
          <w:rFonts w:hint="eastAsia"/>
        </w:rPr>
        <w:t>　　未来，钾肥行业将继续朝着高效、环保方向发展。市场调研网指出，一方面，通过采用先进的开采技术和生产工艺，降低生产成本的同时提升资源利用效率；另一方面，研发更符合现代农业需求的钾肥产品，例如缓释型钾肥和复合型钾肥，以满足不同农作物的营养需求。同时，随着全球对环境保护重视程度的增加，钾肥企业还将面临更为严格的环保法规要求，这将推动整个行业向绿色制造转型，并加强产业链上下游的合作，共同应对挑战。</w:t>
      </w:r>
      <w:r>
        <w:rPr>
          <w:rFonts w:hint="eastAsia"/>
        </w:rPr>
        <w:br/>
      </w:r>
      <w:r>
        <w:rPr>
          <w:rFonts w:hint="eastAsia"/>
        </w:rPr>
        <w:br/>
      </w:r>
      <w:r>
        <w:rPr>
          <w:rFonts w:hint="eastAsia"/>
        </w:rPr>
        <w:t>第一章 2009-2010年钾肥行业现状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abec7fb9d40e5" w:history="1">
        <w:r>
          <w:rPr>
            <w:rStyle w:val="Hyperlink"/>
          </w:rPr>
          <w:t>2010-2012年中国钾肥行业市场调研及私募股权潜在投资企业分析报告</w:t>
        </w:r>
      </w:hyperlink>
      <w:r>
        <w:rPr>
          <w:color w:val="C00000"/>
        </w:rPr>
        <w:t>》，报告编号：</w:t>
      </w:r>
      <w:r>
        <w:rPr>
          <w:rFonts w:hint="eastAsia"/>
          <w:color w:val="C00000"/>
        </w:rPr>
        <w:t>0A22699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abec7fb9d40e5" w:history="1">
        <w:r>
          <w:rPr>
            <w:rStyle w:val="Hyperlink"/>
          </w:rPr>
          <w:t>https://www.20087.com/2010-05/R_2010_2012jiafeixingyeshichangdiaoyan.html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8967e5c694b09" w:history="1">
      <w:r>
        <w:rPr>
          <w:rStyle w:val="Hyperlink"/>
        </w:rPr>
        <w:t>2010-2012年中国钾肥行业市场调研及私募股权潜在投资企业分析报告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jiafeixingyeshichangdiaoyan.html" TargetMode="External" Id="Ra99abec7fb9d40e5" /></Relationships>
</file>

<file path=word/_rels/header2.xml.rels>&#65279;<?xml version="1.0" encoding="utf-8"?><Relationships xmlns="http://schemas.openxmlformats.org/package/2006/relationships"><Relationship Type="http://schemas.openxmlformats.org/officeDocument/2006/relationships/hyperlink" Target="https://www.20087.com/2010-05/R_2010_2012jiafeixingyeshichangdiaoyan.html" TargetMode="External" Id="R8198967e5c69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2010-05-17T05:52:00Z</dcterms:created>
  <dcterms:modified xsi:type="dcterms:W3CDTF">2010-05-17T06:52:00Z</dcterms:modified>
  <dc:subject>2010-2012年中国钾肥行业市场调研及私募股权潜在投资企业分析报告</dc:subject>
  <dc:title>2010-2012年中国钾肥行业市场调研及私募股权潜在投资企业分析报告</dc:title>
  <cp:keywords>2010-2012年中国钾肥行业市场调研及私募股权潜在投资企业分析报告</cp:keywords>
  <dc:description>2010-2012年中国钾肥行业市场调研及私募股权潜在投资企业分析报告</dc:description>
</cp:coreProperties>
</file>