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0c7cb16fa4b9b" w:history="1">
              <w:r>
                <w:rPr>
                  <w:rStyle w:val="Hyperlink"/>
                </w:rPr>
                <w:t>2010-2012年化学药品原药制造行业全景调研及领先企业分析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0c7cb16fa4b9b" w:history="1">
              <w:r>
                <w:rPr>
                  <w:rStyle w:val="Hyperlink"/>
                </w:rPr>
                <w:t>2010-2012年化学药品原药制造行业全景调研及领先企业分析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b0c7cb16fa4b9b" w:history="1">
                <w:r>
                  <w:rPr>
                    <w:rStyle w:val="Hyperlink"/>
                  </w:rPr>
                  <w:t>https://www.20087.com/2010-05/R_2010_2012nianhuaxueyaopinyuanyaozhiz.html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是用于预防、治疗和诊断疾病的物质，包括化学药品、生物制品和传统药物等。随着全球人口老龄化和慢性疾病的增多，药品市场需求持续增长。现代药品研发和生产技术在不断提高，药品的安全性、有效性和可及性也在不断提升。同时，药品监管体系和质量控制标准也在不断完善，确保药品的质量和安全。</w:t>
      </w:r>
      <w:r>
        <w:rPr>
          <w:rFonts w:hint="eastAsia"/>
        </w:rPr>
        <w:br/>
      </w:r>
      <w:r>
        <w:rPr>
          <w:rFonts w:hint="eastAsia"/>
        </w:rPr>
        <w:t>　　未来，药品的发展将更加注重个性化和精准医疗。通过对患者基因型、病理特征等信息的分析，开发出更具针对性的药物和治疗方法。同时，新型药物传递系统和纳米技术的研究也将为药品的临床应用带来新的突破，如靶向给药、缓释制剂等。此外，药品在罕见病和重大疾病治疗中的应用也将成为未来的重点，推动药品市场的持续增长。</w:t>
      </w:r>
      <w:r>
        <w:rPr>
          <w:rFonts w:hint="eastAsia"/>
        </w:rPr>
        <w:br/>
      </w:r>
      <w:r>
        <w:rPr>
          <w:rFonts w:hint="eastAsia"/>
        </w:rPr>
        <w:br/>
      </w:r>
      <w:r>
        <w:rPr>
          <w:rFonts w:hint="eastAsia"/>
        </w:rPr>
        <w:t>第一章 2009-2010年化学药品原药制造行业运营分析</w:t>
      </w:r>
      <w:r>
        <w:rPr>
          <w:rFonts w:hint="eastAsia"/>
        </w:rPr>
        <w:br/>
      </w:r>
      <w:r>
        <w:rPr>
          <w:rFonts w:hint="eastAsia"/>
        </w:rPr>
        <w:t>　　第一节 2009-2010年行业整体运营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2009-2010年行业运营（企业性质）</w:t>
      </w:r>
      <w:r>
        <w:rPr>
          <w:rFonts w:hint="eastAsia"/>
        </w:rPr>
        <w:br/>
      </w:r>
      <w:r>
        <w:rPr>
          <w:rFonts w:hint="eastAsia"/>
        </w:rPr>
        <w:t>　　　　一 2003-2010年资产规模（按企业性质）</w:t>
      </w:r>
      <w:r>
        <w:rPr>
          <w:rFonts w:hint="eastAsia"/>
        </w:rPr>
        <w:br/>
      </w:r>
      <w:r>
        <w:rPr>
          <w:rFonts w:hint="eastAsia"/>
        </w:rPr>
        <w:t>　　　　二 2003-2010年企业数量（按企业性质）</w:t>
      </w:r>
      <w:r>
        <w:rPr>
          <w:rFonts w:hint="eastAsia"/>
        </w:rPr>
        <w:br/>
      </w:r>
      <w:r>
        <w:rPr>
          <w:rFonts w:hint="eastAsia"/>
        </w:rPr>
        <w:t>　　　　三 2003-2010年销售收入（按企业性质）</w:t>
      </w:r>
      <w:r>
        <w:rPr>
          <w:rFonts w:hint="eastAsia"/>
        </w:rPr>
        <w:br/>
      </w:r>
      <w:r>
        <w:rPr>
          <w:rFonts w:hint="eastAsia"/>
        </w:rPr>
        <w:t>　　　　四 2003-2010年利润总额（按企业性质）</w:t>
      </w:r>
      <w:r>
        <w:rPr>
          <w:rFonts w:hint="eastAsia"/>
        </w:rPr>
        <w:br/>
      </w:r>
      <w:r>
        <w:rPr>
          <w:rFonts w:hint="eastAsia"/>
        </w:rPr>
        <w:t>　　　　五 2003-2010年毛利率（按企业性质）</w:t>
      </w:r>
      <w:r>
        <w:rPr>
          <w:rFonts w:hint="eastAsia"/>
        </w:rPr>
        <w:br/>
      </w:r>
      <w:r>
        <w:rPr>
          <w:rFonts w:hint="eastAsia"/>
        </w:rPr>
        <w:t>　　　　六 2003-2010年利润率（按企业性质）</w:t>
      </w:r>
      <w:r>
        <w:rPr>
          <w:rFonts w:hint="eastAsia"/>
        </w:rPr>
        <w:br/>
      </w:r>
      <w:r>
        <w:rPr>
          <w:rFonts w:hint="eastAsia"/>
        </w:rPr>
        <w:t>　　第三节 2009-2010年行业运营（企业规模）</w:t>
      </w:r>
      <w:r>
        <w:rPr>
          <w:rFonts w:hint="eastAsia"/>
        </w:rPr>
        <w:br/>
      </w:r>
      <w:r>
        <w:rPr>
          <w:rFonts w:hint="eastAsia"/>
        </w:rPr>
        <w:t>　　　　一 2003-2010年资产规模（按企业规模）</w:t>
      </w:r>
      <w:r>
        <w:rPr>
          <w:rFonts w:hint="eastAsia"/>
        </w:rPr>
        <w:br/>
      </w:r>
      <w:r>
        <w:rPr>
          <w:rFonts w:hint="eastAsia"/>
        </w:rPr>
        <w:t>　　　　二 2003-2010年企业数量（按企业规模）</w:t>
      </w:r>
      <w:r>
        <w:rPr>
          <w:rFonts w:hint="eastAsia"/>
        </w:rPr>
        <w:br/>
      </w:r>
      <w:r>
        <w:rPr>
          <w:rFonts w:hint="eastAsia"/>
        </w:rPr>
        <w:t>　　　　三 2003-2010年销售收入（按企业规模）</w:t>
      </w:r>
      <w:r>
        <w:rPr>
          <w:rFonts w:hint="eastAsia"/>
        </w:rPr>
        <w:br/>
      </w:r>
      <w:r>
        <w:rPr>
          <w:rFonts w:hint="eastAsia"/>
        </w:rPr>
        <w:t>　　　　四 2003-2010年利润总额（按企业规模）</w:t>
      </w:r>
      <w:r>
        <w:rPr>
          <w:rFonts w:hint="eastAsia"/>
        </w:rPr>
        <w:br/>
      </w:r>
      <w:r>
        <w:rPr>
          <w:rFonts w:hint="eastAsia"/>
        </w:rPr>
        <w:t>　　　　五 2003-2010年毛利率（按企业规模）</w:t>
      </w:r>
      <w:r>
        <w:rPr>
          <w:rFonts w:hint="eastAsia"/>
        </w:rPr>
        <w:br/>
      </w:r>
      <w:r>
        <w:rPr>
          <w:rFonts w:hint="eastAsia"/>
        </w:rPr>
        <w:t>　　　　六 2003-2010年利润率（按企业规模）</w:t>
      </w:r>
      <w:r>
        <w:rPr>
          <w:rFonts w:hint="eastAsia"/>
        </w:rPr>
        <w:br/>
      </w:r>
      <w:r>
        <w:rPr>
          <w:rFonts w:hint="eastAsia"/>
        </w:rPr>
        <w:br/>
      </w:r>
      <w:r>
        <w:rPr>
          <w:rFonts w:hint="eastAsia"/>
        </w:rPr>
        <w:t>第二章 2009-2010年化学药品原药制造市场竞争格局</w:t>
      </w:r>
      <w:r>
        <w:rPr>
          <w:rFonts w:hint="eastAsia"/>
        </w:rPr>
        <w:br/>
      </w:r>
      <w:r>
        <w:rPr>
          <w:rFonts w:hint="eastAsia"/>
        </w:rPr>
        <w:t>　　第一节 2008-2009年资产格局</w:t>
      </w:r>
      <w:r>
        <w:rPr>
          <w:rFonts w:hint="eastAsia"/>
        </w:rPr>
        <w:br/>
      </w:r>
      <w:r>
        <w:rPr>
          <w:rFonts w:hint="eastAsia"/>
        </w:rPr>
        <w:t>　　　　一 资产规模10亿以上企业</w:t>
      </w:r>
      <w:r>
        <w:rPr>
          <w:rFonts w:hint="eastAsia"/>
        </w:rPr>
        <w:br/>
      </w:r>
      <w:r>
        <w:rPr>
          <w:rFonts w:hint="eastAsia"/>
        </w:rPr>
        <w:t>　　　　二 资产规模5-10亿企业</w:t>
      </w:r>
      <w:r>
        <w:rPr>
          <w:rFonts w:hint="eastAsia"/>
        </w:rPr>
        <w:br/>
      </w:r>
      <w:r>
        <w:rPr>
          <w:rFonts w:hint="eastAsia"/>
        </w:rPr>
        <w:t>　　　　三 资产规模1-5亿企业</w:t>
      </w:r>
      <w:r>
        <w:rPr>
          <w:rFonts w:hint="eastAsia"/>
        </w:rPr>
        <w:br/>
      </w:r>
      <w:r>
        <w:rPr>
          <w:rFonts w:hint="eastAsia"/>
        </w:rPr>
        <w:t>　　　　四 资产规模1亿以下企业</w:t>
      </w:r>
      <w:r>
        <w:rPr>
          <w:rFonts w:hint="eastAsia"/>
        </w:rPr>
        <w:br/>
      </w:r>
      <w:r>
        <w:rPr>
          <w:rFonts w:hint="eastAsia"/>
        </w:rPr>
        <w:t>　　第二节 2008-2009年收入格局</w:t>
      </w:r>
      <w:r>
        <w:rPr>
          <w:rFonts w:hint="eastAsia"/>
        </w:rPr>
        <w:br/>
      </w:r>
      <w:r>
        <w:rPr>
          <w:rFonts w:hint="eastAsia"/>
        </w:rPr>
        <w:t>　　　　一 销售收入10亿以上企业</w:t>
      </w:r>
      <w:r>
        <w:rPr>
          <w:rFonts w:hint="eastAsia"/>
        </w:rPr>
        <w:br/>
      </w:r>
      <w:r>
        <w:rPr>
          <w:rFonts w:hint="eastAsia"/>
        </w:rPr>
        <w:t>　　　　二 销售收入5-10亿企业</w:t>
      </w:r>
      <w:r>
        <w:rPr>
          <w:rFonts w:hint="eastAsia"/>
        </w:rPr>
        <w:br/>
      </w:r>
      <w:r>
        <w:rPr>
          <w:rFonts w:hint="eastAsia"/>
        </w:rPr>
        <w:t>　　　　三 销售收入1-5亿企业</w:t>
      </w:r>
      <w:r>
        <w:rPr>
          <w:rFonts w:hint="eastAsia"/>
        </w:rPr>
        <w:br/>
      </w:r>
      <w:r>
        <w:rPr>
          <w:rFonts w:hint="eastAsia"/>
        </w:rPr>
        <w:t>　　　　四 销售收入1亿以下企业</w:t>
      </w:r>
      <w:r>
        <w:rPr>
          <w:rFonts w:hint="eastAsia"/>
        </w:rPr>
        <w:br/>
      </w:r>
      <w:r>
        <w:rPr>
          <w:rFonts w:hint="eastAsia"/>
        </w:rPr>
        <w:t>　　第三节 2008-2009年利润格局</w:t>
      </w:r>
      <w:r>
        <w:rPr>
          <w:rFonts w:hint="eastAsia"/>
        </w:rPr>
        <w:br/>
      </w:r>
      <w:r>
        <w:rPr>
          <w:rFonts w:hint="eastAsia"/>
        </w:rPr>
        <w:t>　　　　一 利润总额10亿以上企业</w:t>
      </w:r>
      <w:r>
        <w:rPr>
          <w:rFonts w:hint="eastAsia"/>
        </w:rPr>
        <w:br/>
      </w:r>
      <w:r>
        <w:rPr>
          <w:rFonts w:hint="eastAsia"/>
        </w:rPr>
        <w:t>　　　　二 利润总额5-10亿企业</w:t>
      </w:r>
      <w:r>
        <w:rPr>
          <w:rFonts w:hint="eastAsia"/>
        </w:rPr>
        <w:br/>
      </w:r>
      <w:r>
        <w:rPr>
          <w:rFonts w:hint="eastAsia"/>
        </w:rPr>
        <w:t>　　　　三 利润总额1-5亿企业</w:t>
      </w:r>
      <w:r>
        <w:rPr>
          <w:rFonts w:hint="eastAsia"/>
        </w:rPr>
        <w:br/>
      </w:r>
      <w:r>
        <w:rPr>
          <w:rFonts w:hint="eastAsia"/>
        </w:rPr>
        <w:t>　　　　四 利润总额0.5-1亿企业</w:t>
      </w:r>
      <w:r>
        <w:rPr>
          <w:rFonts w:hint="eastAsia"/>
        </w:rPr>
        <w:br/>
      </w:r>
      <w:r>
        <w:rPr>
          <w:rFonts w:hint="eastAsia"/>
        </w:rPr>
        <w:t>　　　　五 利润总额5千万以下企业</w:t>
      </w:r>
      <w:r>
        <w:rPr>
          <w:rFonts w:hint="eastAsia"/>
        </w:rPr>
        <w:br/>
      </w:r>
      <w:r>
        <w:rPr>
          <w:rFonts w:hint="eastAsia"/>
        </w:rPr>
        <w:br/>
      </w:r>
      <w:r>
        <w:rPr>
          <w:rFonts w:hint="eastAsia"/>
        </w:rPr>
        <w:t>第三章 重点企业财务运营分析</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第四节 D企业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第五节 E企业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第六节 F企业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G企业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第八节 H企业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第九节 I企业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第十节 J企业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br/>
      </w:r>
      <w:r>
        <w:rPr>
          <w:rFonts w:hint="eastAsia"/>
        </w:rPr>
        <w:t>第四章 2010-2012年行业前景预测及投资</w:t>
      </w:r>
      <w:r>
        <w:rPr>
          <w:rFonts w:hint="eastAsia"/>
        </w:rPr>
        <w:br/>
      </w:r>
      <w:r>
        <w:rPr>
          <w:rFonts w:hint="eastAsia"/>
        </w:rPr>
        <w:t>　　第一节 2010-2012年产业前景预测</w:t>
      </w:r>
      <w:r>
        <w:rPr>
          <w:rFonts w:hint="eastAsia"/>
        </w:rPr>
        <w:br/>
      </w:r>
      <w:r>
        <w:rPr>
          <w:rFonts w:hint="eastAsia"/>
        </w:rPr>
        <w:t>　　第二节 (中~智林)2010-2012年产业投资分析</w:t>
      </w:r>
      <w:r>
        <w:rPr>
          <w:rFonts w:hint="eastAsia"/>
        </w:rPr>
        <w:br/>
      </w:r>
      <w:r>
        <w:rPr>
          <w:rFonts w:hint="eastAsia"/>
        </w:rPr>
        <w:t>　　图表 1 2003-2010年化学药品原药制造行业资产规模一览表</w:t>
      </w:r>
      <w:r>
        <w:rPr>
          <w:rFonts w:hint="eastAsia"/>
        </w:rPr>
        <w:br/>
      </w:r>
      <w:r>
        <w:rPr>
          <w:rFonts w:hint="eastAsia"/>
        </w:rPr>
        <w:t>　　图表 2 2003-2010年化学药品原药制造行业企业数量一览表</w:t>
      </w:r>
      <w:r>
        <w:rPr>
          <w:rFonts w:hint="eastAsia"/>
        </w:rPr>
        <w:br/>
      </w:r>
      <w:r>
        <w:rPr>
          <w:rFonts w:hint="eastAsia"/>
        </w:rPr>
        <w:t>　　图表 3 2003-2010年化学药品原药制造行业销售收入一览表</w:t>
      </w:r>
      <w:r>
        <w:rPr>
          <w:rFonts w:hint="eastAsia"/>
        </w:rPr>
        <w:br/>
      </w:r>
      <w:r>
        <w:rPr>
          <w:rFonts w:hint="eastAsia"/>
        </w:rPr>
        <w:t>　　图表 4 2003-2010年化学药品原药制造行业利润总额一览表</w:t>
      </w:r>
      <w:r>
        <w:rPr>
          <w:rFonts w:hint="eastAsia"/>
        </w:rPr>
        <w:br/>
      </w:r>
      <w:r>
        <w:rPr>
          <w:rFonts w:hint="eastAsia"/>
        </w:rPr>
        <w:t>　　图表 7 2003-2010年化学药品原药制造行业资产规模一览表（不同企业规模）</w:t>
      </w:r>
      <w:r>
        <w:rPr>
          <w:rFonts w:hint="eastAsia"/>
        </w:rPr>
        <w:br/>
      </w:r>
      <w:r>
        <w:rPr>
          <w:rFonts w:hint="eastAsia"/>
        </w:rPr>
        <w:t>　　图表 9 2003-2010年化学药品原药制造行业销售收入一览表（不同企业规模）</w:t>
      </w:r>
      <w:r>
        <w:rPr>
          <w:rFonts w:hint="eastAsia"/>
        </w:rPr>
        <w:br/>
      </w:r>
      <w:r>
        <w:rPr>
          <w:rFonts w:hint="eastAsia"/>
        </w:rPr>
        <w:t>　　图表 10 2003-2010年化学药品原药制造行业利润总额一览表（不同企业规模）</w:t>
      </w:r>
      <w:r>
        <w:rPr>
          <w:rFonts w:hint="eastAsia"/>
        </w:rPr>
        <w:br/>
      </w:r>
      <w:r>
        <w:rPr>
          <w:rFonts w:hint="eastAsia"/>
        </w:rPr>
        <w:t>　　图表 11 2003-2010年化学药品原药制造行业毛利率一览表（不同企业规模）</w:t>
      </w:r>
      <w:r>
        <w:rPr>
          <w:rFonts w:hint="eastAsia"/>
        </w:rPr>
        <w:br/>
      </w:r>
      <w:r>
        <w:rPr>
          <w:rFonts w:hint="eastAsia"/>
        </w:rPr>
        <w:t>　　图表 12 2003-2010年化学药品原药制造行业利润率一览表（不同企业规模）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0c7cb16fa4b9b" w:history="1">
        <w:r>
          <w:rPr>
            <w:rStyle w:val="Hyperlink"/>
          </w:rPr>
          <w:t>2010-2012年化学药品原药制造行业全景调研及领先企业分析</w:t>
        </w:r>
      </w:hyperlink>
      <w:r>
        <w:rPr>
          <w:color w:val="C00000"/>
        </w:rPr>
        <w:t>》，报告编号：</w:t>
      </w:r>
      <w:r>
        <w:rPr>
          <w:rFonts w:hint="eastAsia"/>
          <w:color w:val="C00000"/>
        </w:rPr>
        <w:t>0382892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b0c7cb16fa4b9b" w:history="1">
        <w:r>
          <w:rPr>
            <w:rStyle w:val="Hyperlink"/>
          </w:rPr>
          <w:t>https://www.20087.com/2010-05/R_2010_2012nianhuaxueyaopinyuanyaozhiz.html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2c5a1fef4ed7" w:history="1">
      <w:r>
        <w:rPr>
          <w:rStyle w:val="Hyperlink"/>
        </w:rPr>
        <w:t>2010-2012年化学药品原药制造行业全景调研及领先企业分析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huaxueyaopinyuanyaozhiz.html" TargetMode="External" Id="Ra5b0c7cb16fa4b9b"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huaxueyaopinyuanyaozhiz.html" TargetMode="External" Id="R2d7a2c5a1fef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2010-05-03T00:02:00Z</dcterms:created>
  <dcterms:modified xsi:type="dcterms:W3CDTF">2010-05-03T01:02:00Z</dcterms:modified>
  <dc:subject>2010-2012年化学药品原药制造行业全景调研及领先企业分析</dc:subject>
  <dc:title>2010-2012年化学药品原药制造行业全景调研及领先企业分析</dc:title>
  <cp:keywords>2010-2012年化学药品原药制造行业全景调研及领先企业分析</cp:keywords>
  <dc:description>2010-2012年化学药品原药制造行业全景调研及领先企业分析</dc:description>
</cp:coreProperties>
</file>