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5828e5cff41f6" w:history="1">
              <w:r>
                <w:rPr>
                  <w:rStyle w:val="Hyperlink"/>
                </w:rPr>
                <w:t>2010年活性艳蓝市场竞争格局战略研究及发展前景预测报告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5828e5cff41f6" w:history="1">
              <w:r>
                <w:rPr>
                  <w:rStyle w:val="Hyperlink"/>
                </w:rPr>
                <w:t>2010年活性艳蓝市场竞争格局战略研究及发展前景预测报告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5828e5cff41f6" w:history="1">
                <w:r>
                  <w:rPr>
                    <w:rStyle w:val="Hyperlink"/>
                  </w:rPr>
                  <w:t>https://www.20087.com/2010-06/R_2010nianhuoxingyanlanshichangjingzhe.html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艳蓝是一种重要的染料，广泛应用于纺织、印染等领域。由于其具有良好的染色性能和鲜艳的颜色，活性艳蓝在市场上有着广泛的应用基础。目前，市场上的活性艳蓝产品种类丰富，质量稳定，能够满足不同染色需求。</w:t>
      </w:r>
      <w:r>
        <w:rPr>
          <w:rFonts w:hint="eastAsia"/>
        </w:rPr>
        <w:br/>
      </w:r>
      <w:r>
        <w:rPr>
          <w:rFonts w:hint="eastAsia"/>
        </w:rPr>
        <w:t>　　未来，活性艳蓝行业将朝着更高色牢度、更环保和更智能化的方向发展。市场调研网指出，更高色牢度是指提升染料的染色稳定性和耐洗性。更环保则是注重使用环保原料和生产工艺，减少对环境的影响。更智能化则是引入先进的染色技术和控制系统，实现染料的智能染色和监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活性艳蓝市场行业国内外发展概述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一、国际活性艳蓝市场行业发展总体概况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1．2009-2010年全球活性艳蓝市场行业发展概况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3．全球活性艳蓝市场行业发展趋势</w:t>
      </w:r>
      <w:r>
        <w:rPr>
          <w:rFonts w:hint="eastAsia"/>
        </w:rPr>
        <w:br/>
      </w:r>
      <w:r>
        <w:rPr>
          <w:rFonts w:hint="eastAsia"/>
        </w:rPr>
        <w:t>　　二、中国活性艳蓝市场行业发展概况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1．2009-2010年中国活性艳蓝市场行业发展概况</w:t>
      </w:r>
      <w:r>
        <w:rPr>
          <w:rFonts w:hint="eastAsia"/>
        </w:rPr>
        <w:br/>
      </w:r>
      <w:r>
        <w:rPr>
          <w:rFonts w:hint="eastAsia"/>
        </w:rPr>
        <w:t>　　2．中国活性艳蓝市场行业发展中存在的问题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2009-2010年中国活性艳蓝市场行业发展环境分析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四、活性艳蓝市场行业政策环境</w:t>
      </w:r>
      <w:r>
        <w:rPr>
          <w:rFonts w:hint="eastAsia"/>
        </w:rPr>
        <w:br/>
      </w:r>
      <w:r>
        <w:rPr>
          <w:rFonts w:hint="eastAsia"/>
        </w:rPr>
        <w:t>　　五、活性艳蓝市场行业技术环境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六、国内外经济形势对活性艳蓝市场行业发展环境的影响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活性艳蓝市场行业市场分析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1．2009-2010年活性艳蓝市场行业市场规模及增速</w:t>
      </w:r>
      <w:r>
        <w:rPr>
          <w:rFonts w:hint="eastAsia"/>
        </w:rPr>
        <w:br/>
      </w:r>
      <w:r>
        <w:rPr>
          <w:rFonts w:hint="eastAsia"/>
        </w:rPr>
        <w:t>　　2．活性艳蓝市场行业市场饱和度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3．国内外经济形势对活性艳蓝市场行业市场规模的影响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4．2010-2015年活性艳蓝市场行业市场规模及增速预测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1．活性艳蓝市场行业所处生命周期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2．技术变革与行业革新对活性艳蓝市场行业的影响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活性艳蓝市场行业生产分析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1．2009-2010年活性艳蓝市场行业生产总量及增速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2．2009-2010年活性艳蓝市场行业产能及增速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3．国内外经济形势对活性艳蓝市场行业生产的影响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4．2010-2015年活性艳蓝市场行业生产总量及增速预测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1．活性艳蓝市场行业供需平衡现状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2．国内外经济形势对活性艳蓝市场行业供需平衡的影响</w:t>
      </w:r>
      <w:r>
        <w:rPr>
          <w:rFonts w:hint="eastAsia"/>
        </w:rPr>
        <w:br/>
      </w:r>
      <w:r>
        <w:rPr>
          <w:rFonts w:hint="eastAsia"/>
        </w:rPr>
        <w:t>　　3．活性艳蓝市场行业供需平衡趋势预测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活性艳蓝市场行业竞争分析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四、活性艳蓝市场行业竞争关键因素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活性艳蓝市场行业产品价格分析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五、国内外经济形势对活性艳蓝市场行业产品价格的影响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活性艳蓝市场行业用户分析</w:t>
      </w:r>
      <w:r>
        <w:rPr>
          <w:rFonts w:hint="eastAsia"/>
        </w:rPr>
        <w:br/>
      </w:r>
      <w:r>
        <w:rPr>
          <w:rFonts w:hint="eastAsia"/>
        </w:rPr>
        <w:t>　　一、活性艳蓝市场行业用户认知程度</w:t>
      </w:r>
      <w:r>
        <w:rPr>
          <w:rFonts w:hint="eastAsia"/>
        </w:rPr>
        <w:br/>
      </w:r>
      <w:r>
        <w:rPr>
          <w:rFonts w:hint="eastAsia"/>
        </w:rPr>
        <w:t>　　二、活性艳蓝市场行业用户关注因素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活性艳蓝市场行业替代品分析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二、替代品对活性艳蓝市场行业的影响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四、国内外经济形势对活性艳蓝市场行业替代品的影响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活性艳蓝市场行业互补品分析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二、互补品对活性艳蓝市场行业的影响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四、国内外经济形势对活性艳蓝市场行业互补品的影响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活性艳蓝市场行业主导驱动因素分析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活性艳蓝市场下游行业分析</w:t>
      </w:r>
      <w:r>
        <w:rPr>
          <w:rFonts w:hint="eastAsia"/>
        </w:rPr>
        <w:br/>
      </w:r>
      <w:r>
        <w:rPr>
          <w:rFonts w:hint="eastAsia"/>
        </w:rPr>
        <w:t>　　一、活性艳蓝市场下游行业增长情况</w:t>
      </w:r>
      <w:r>
        <w:rPr>
          <w:rFonts w:hint="eastAsia"/>
        </w:rPr>
        <w:br/>
      </w:r>
      <w:r>
        <w:rPr>
          <w:rFonts w:hint="eastAsia"/>
        </w:rPr>
        <w:t>　　二、活性艳蓝市场下游行业区域分布情况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三、活性艳蓝市场下游行业发展预测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四、国内外经济形势对活性艳蓝市场下游行业的影响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活性艳蓝市场行业渠道分析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一、2009-2010年活性艳蓝市场行业销售毛利率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二、2009-2010年活性艳蓝市场行业销售利润率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三、2009-2010年活性艳蓝市场行业总资产利润率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四、2009-2010年活性艳蓝市场行业净资产利润率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五、2009-2010年活性艳蓝市场行业产值利税率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六、2010-2015年活性艳蓝市场行业盈利能力预测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一、2009-2010年活性艳蓝市场行业销售收入增长分析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二、2009-2010年活性艳蓝市场行业总资产增长分析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三、2009-2010年活性艳蓝市场行业固定资产增长分析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四、2009-2010年活性艳蓝市场行业净资产增长分析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五、2009-2010年活性艳蓝市场行业利润增长分析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六、2010-2015年活性艳蓝市场行业增长预测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一、2009-2010年活性艳蓝市场行业资产负债率分析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二、2009-2010年活性艳蓝市场行业速动比率分析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三、2009-2010年活性艳蓝市场行业流动比率分析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四、2009-2010年活性艳蓝市场行业利息保障倍数分析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五、2010-2015年活性艳蓝市场行业偿债能力预测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一、2009-2010年活性艳蓝市场行业总资产周转率分析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二、2009-2010年活性艳蓝市场行业净资产周转率分析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三、2009-2010年活性艳蓝市场行业应收账款周转率分析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四、2009-2010年活性艳蓝市场行业存货周转率分析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五、2010-2015年活性艳蓝市场行业营运能力预测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活性艳蓝市场行业重点企业分析（10家企业）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四、国内外经济形势对活性艳蓝市场行业子行业的影响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一、各区域活性艳蓝市场行业发展现状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二、各区域活性艳蓝市场行业发展特征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三、各区域活性艳蓝市场行业发展趋势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四、重点省市活性艳蓝市场行业发展状况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活性艳蓝市场行业进出口现状与趋势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2．活性艳蓝市场行业海外市场分布情况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4．国内外经济形势对活性艳蓝市场行业出口的影响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2．活性艳蓝市场行业进口产品主要品牌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3．国内外经济形势对活性艳蓝市场行业进口的影响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活性艳蓝市场行业风险分析</w:t>
      </w:r>
      <w:r>
        <w:rPr>
          <w:rFonts w:hint="eastAsia"/>
        </w:rPr>
        <w:br/>
      </w:r>
      <w:r>
        <w:rPr>
          <w:rFonts w:hint="eastAsia"/>
        </w:rPr>
        <w:t>　　一、活性艳蓝市场行业环境风险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二、活性艳蓝市场行业产业链上下游风险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三、活性艳蓝市场行业政策风险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四、活性艳蓝市场行业市场风险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五、活性艳蓝市场行业其他风险分析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[:中智:林:]业内专家建议</w:t>
      </w:r>
      <w:r>
        <w:rPr>
          <w:rFonts w:hint="eastAsia"/>
        </w:rPr>
        <w:br/>
      </w:r>
      <w:r>
        <w:rPr>
          <w:rFonts w:hint="eastAsia"/>
        </w:rPr>
        <w:t>　　一、活性艳蓝市场行业发展前景预测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二、活性艳蓝市场企业营销策略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三、活性艳蓝市场企业投资策略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四、活性艳蓝市场企业应对当前经济形势策略建议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2010-2015年中国活性艳蓝市场行业市场规模及增速预测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2009年中国活性艳蓝市场行业渠道结构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2010-2015年中国活性艳蓝市场行业需求总量预测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2010-2015年中国活性艳蓝市场行业供给量预测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2009年中国活性艳蓝市场行业企业区域分布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2009年中国活性艳蓝市场行业销售渠道分布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2009年中国活性艳蓝市场行业主要代理商分布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2010-2015年中国活性艳蓝市场行业产品价格趋势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2009-2010年中国活性艳蓝市场行业投资需求关系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5828e5cff41f6" w:history="1">
        <w:r>
          <w:rPr>
            <w:rStyle w:val="Hyperlink"/>
          </w:rPr>
          <w:t>2010年活性艳蓝市场竞争格局战略研究及发展前景预测报告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5828e5cff41f6" w:history="1">
        <w:r>
          <w:rPr>
            <w:rStyle w:val="Hyperlink"/>
          </w:rPr>
          <w:t>https://www.20087.com/2010-06/R_2010nianhuoxingyanlanshichangjingzhe.html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热点：活性艳蓝knr、活性艳蓝价格走势图、活性艳蓝FEN、活性艳蓝knr价格走势、活性艳蓝KN一R主要上市公司、活性艳蓝染料、活性艳蓝120、活性艳蓝多少度染色、活性艳蓝的染色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722bed1f94615" w:history="1">
      <w:r>
        <w:rPr>
          <w:rStyle w:val="Hyperlink"/>
        </w:rPr>
        <w:t>2010年活性艳蓝市场竞争格局战略研究及发展前景预测报告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oxingyanlanshichangjingzhe.html" TargetMode="External" Id="R0f05828e5cff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oxingyanlanshichangjingzhe.html" TargetMode="External" Id="Rf67722bed1f9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2010-06-30T07:08:00Z</dcterms:created>
  <dcterms:modified xsi:type="dcterms:W3CDTF">2010-06-30T08:08:00Z</dcterms:modified>
  <dc:subject>2010年活性艳蓝市场竞争格局战略研究及发展前景预测报告</dc:subject>
  <dc:title>2010年活性艳蓝市场竞争格局战略研究及发展前景预测报告</dc:title>
  <cp:keywords>2010年活性艳蓝市场竞争格局战略研究及发展前景预测报告</cp:keywords>
  <dc:description>2010年活性艳蓝市场竞争格局战略研究及发展前景预测报告</dc:description>
</cp:coreProperties>
</file>