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e174fa20949e8" w:history="1">
              <w:r>
                <w:rPr>
                  <w:rStyle w:val="Hyperlink"/>
                </w:rPr>
                <w:t>2010-2012年我国滴眼液行业运行态势及发展趋势研究报告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e174fa20949e8" w:history="1">
              <w:r>
                <w:rPr>
                  <w:rStyle w:val="Hyperlink"/>
                </w:rPr>
                <w:t>2010-2012年我国滴眼液行业运行态势及发展趋势研究报告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e174fa20949e8" w:history="1">
                <w:r>
                  <w:rPr>
                    <w:rStyle w:val="Hyperlink"/>
                  </w:rPr>
                  <w:t>https://www.20087.com/2010-06/R_2010_2012nianwoguodiyanyexingyeyunxi.html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部护理和治疗的重要产品，其种类繁多，覆盖抗疲劳、抗过敏、干眼症治疗等多个领域。目前，滴眼液市场注重产品的安全性和有效性，采用温和配方，减少对眼部的刺激。科技的应用使得滴眼液的成分更加精准，如含有抗氧化剂、人工泪液成分，有效缓解眼睛干涩、红肿等症状。同时，滴眼液的包装和使用方式也不断优化，如采用无菌单次使用包装，减少交叉感染的风险。</w:t>
      </w:r>
      <w:r>
        <w:rPr>
          <w:rFonts w:hint="eastAsia"/>
        </w:rPr>
        <w:br/>
      </w:r>
      <w:r>
        <w:rPr>
          <w:rFonts w:hint="eastAsia"/>
        </w:rPr>
        <w:t>　　未来，滴眼液的发展将更加关注个性化治疗和预防性护理。市场调研网指出，个性化治疗意味着根据个体的眼部状况和基因特征，开发针对性更强的滴眼液配方，提高治疗效果。预防性护理则体现在开发能够抵御蓝光伤害、缓解长时间使用电子屏幕引起的眼部不适的滴眼液，以及促进眼部血液循环、延缓老花眼进程的保养型产品。此外，滴眼液的给药系统也将更加智能化，如智能隐形眼镜，能够根据眼部状况自动释放药物，提高用药的精准性和便利性。</w:t>
      </w:r>
      <w:r>
        <w:rPr>
          <w:rFonts w:hint="eastAsia"/>
        </w:rPr>
        <w:br/>
      </w:r>
      <w:r>
        <w:rPr>
          <w:rFonts w:hint="eastAsia"/>
        </w:rPr>
        <w:t>　　《2010-2012年中国滴眼液行业运行态势及发展趋势分析报告》主要研究滴眼液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e174fa20949e8" w:history="1">
        <w:r>
          <w:rPr>
            <w:rStyle w:val="Hyperlink"/>
          </w:rPr>
          <w:t>2010-2012年我国滴眼液行业运行态势及发展趋势研究报告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》的整个研究工作是在系统总结前人研究成果的基础上，密切联系国内外滴眼液市场运行状况和技术发展动态，围绕滴眼液产业的发展态势及前景、技术现状及趋势等几个方面进行分析得出研究结果。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e174fa20949e8" w:history="1">
        <w:r>
          <w:rPr>
            <w:rStyle w:val="Hyperlink"/>
          </w:rPr>
          <w:t>2010-2012年我国滴眼液行业运行态势及发展趋势研究报告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二、主要国家滴眼液行业发展分析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滴眼液行业技术环境分析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2007-2009年滴眼液行业市场运行现状分析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2007-2009年滴眼液行业总体发展情况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2007-2009年滴眼液行业供需格局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一、2007-2009年滴眼液行业产品产量统计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二、2007-2009年滴眼液行业产品需求量统计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三、2011-2015年滴眼液行业供需格局预测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2007-2009年滴眼液行业产品价格分析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一、2007-2009年滴眼液行业产品价格走势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滴眼液行业产业链分析</w:t>
      </w:r>
      <w:r>
        <w:rPr>
          <w:rFonts w:hint="eastAsia"/>
        </w:rPr>
        <w:br/>
      </w:r>
      <w:r>
        <w:rPr>
          <w:rFonts w:hint="eastAsia"/>
        </w:rPr>
        <w:t>　　第一节 滴眼液行业产业链模型分析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2009年滴眼液行业上游行业发展概况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三、上游产业对滴眼液行业影响力度分析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2009年滴眼液行业下游行业发展概况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三、下游产业对滴眼液行业影响力度分析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2009年滴眼液行业原材料供给情况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2009年滴眼液行业下游消费市场构成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滴眼液产业发展“波特五力模型”分析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二、滴眼液市场环境“波特五力模型”分析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滴眼液市场总体竞争情况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2011-2015年中国滴眼液企业提升竞争力策略分析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我国滴眼液行业标杆企业分析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2011-2015年我国滴眼液产业投资机会分析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2011-2015年中国滴眼液行业投资环境分析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2011-2015年中国滴眼液行业投资周期分析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2011-2015年滴眼液产业投资风险及防范措施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滴眼液行业项目投资建议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e174fa20949e8" w:history="1">
        <w:r>
          <w:rPr>
            <w:rStyle w:val="Hyperlink"/>
          </w:rPr>
          <w:t>2010-2012年我国滴眼液行业运行态势及发展趋势研究报告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e174fa20949e8" w:history="1">
        <w:r>
          <w:rPr>
            <w:rStyle w:val="Hyperlink"/>
          </w:rPr>
          <w:t>https://www.20087.com/2010-06/R_2010_2012nianwoguodiyanyexingyeyunxi.html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热点：滴眼液开封后能用多久、滴眼液消炎药有哪些、滴眼液滴到眼睛里刺疼是为什么、滴眼液怎么用、滴眼液消炎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0ac07d4a44634" w:history="1">
      <w:r>
        <w:rPr>
          <w:rStyle w:val="Hyperlink"/>
        </w:rPr>
        <w:t>2010-2012年我国滴眼液行业运行态势及发展趋势研究报告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iyanyexingyeyunxi.html" TargetMode="External" Id="R60be174fa209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iyanyexingyeyunxi.html" TargetMode="External" Id="Rf410ac07d4a4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2010-06-28T02:06:00Z</dcterms:created>
  <dcterms:modified xsi:type="dcterms:W3CDTF">2010-06-28T03:06:00Z</dcterms:modified>
  <dc:subject>2010-2012年我国滴眼液行业运行态势及发展趋势研究报告</dc:subject>
  <dc:title>2010-2012年我国滴眼液行业运行态势及发展趋势研究报告</dc:title>
  <cp:keywords>2010-2012年我国滴眼液行业运行态势及发展趋势研究报告</cp:keywords>
  <dc:description>2010-2012年我国滴眼液行业运行态势及发展趋势研究报告</dc:description>
</cp:coreProperties>
</file>