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0e39c735744d0" w:history="1">
              <w:r>
                <w:rPr>
                  <w:rStyle w:val="Hyperlink"/>
                </w:rPr>
                <w:t>2010-2012年我国褐煤行业运行态势及发展趋势研究报告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0e39c735744d0" w:history="1">
              <w:r>
                <w:rPr>
                  <w:rStyle w:val="Hyperlink"/>
                </w:rPr>
                <w:t>2010-2012年我国褐煤行业运行态势及发展趋势研究报告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0e39c735744d0" w:history="1">
                <w:r>
                  <w:rPr>
                    <w:rStyle w:val="Hyperlink"/>
                  </w:rPr>
                  <w:t>https://www.20087.com/2010-06/R_2010_2012nianwoguohemeixingyeyunxing.html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和灰分含量较高，因此在能源利用效率和环境保护方面存在较大挑战。在全球能源转型的背景下，褐煤的使用受到越来越多的限制，尤其是在欧洲和北美等地区，许多国家已宣布逐步淘汰燃煤发电，转而投资可再生能源和清洁能源。然而，在亚洲的一些发展中国家，如印度和印尼，由于资源丰富和成本低廉，褐煤仍被大量开采和使用。</w:t>
      </w:r>
      <w:r>
        <w:rPr>
          <w:rFonts w:hint="eastAsia"/>
        </w:rPr>
        <w:br/>
      </w:r>
      <w:r>
        <w:rPr>
          <w:rFonts w:hint="eastAsia"/>
        </w:rPr>
        <w:t>　　未来，褐煤行业将面临更加严峻的环保和经济压力，促使行业向更清洁、更高效的能源转型。技术创新，如碳捕获与封存（CCS）技术和煤炭气化，将被应用于褐煤的利用中，以减少温室气体排放。同时，循环经济的概念将推动褐煤副产品的再利用，如从煤矸石中提取有价值的矿物质。长远来看，随着全球碳中和目标的推进，褐煤的直接消费量将逐渐减少，而其在工业原料和化学品生产方面的应用可能会得到开发。</w:t>
      </w:r>
      <w:r>
        <w:rPr>
          <w:rFonts w:hint="eastAsia"/>
        </w:rPr>
        <w:br/>
      </w:r>
      <w:r>
        <w:rPr>
          <w:rFonts w:hint="eastAsia"/>
        </w:rPr>
        <w:t>　　《2010-2012年中国褐煤行业运行态势及发展趋势分析报告》主要研究褐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0e39c735744d0" w:history="1">
        <w:r>
          <w:rPr>
            <w:rStyle w:val="Hyperlink"/>
          </w:rPr>
          <w:t>2010-2012年我国褐煤行业运行态势及发展趋势研究报告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》的整个研究工作是在系统总结前人研究成果的基础上，密切联系国内外褐煤市场运行状况和技术发展动态，围绕褐煤产业的发展态势及前景、技术现状及趋势等几个方面进行分析得出研究结果。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0e39c735744d0" w:history="1">
        <w:r>
          <w:rPr>
            <w:rStyle w:val="Hyperlink"/>
          </w:rPr>
          <w:t>2010-2012年我国褐煤行业运行态势及发展趋势研究报告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二、主要国家褐煤行业发展分析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褐煤行业技术环境分析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2007-2009年褐煤行业市场运行现状分析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2007-2009年褐煤行业总体发展情况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2007-2009年褐煤行业供需格局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一、2007-2009年褐煤行业产品产量统计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二、2007-2009年褐煤行业产品需求量统计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三、2011-2015年褐煤行业供需格局预测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2007-2009年褐煤行业产品价格分析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一、2007-2009年褐煤行业产品价格走势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褐煤行业产业链分析</w:t>
      </w:r>
      <w:r>
        <w:rPr>
          <w:rFonts w:hint="eastAsia"/>
        </w:rPr>
        <w:br/>
      </w:r>
      <w:r>
        <w:rPr>
          <w:rFonts w:hint="eastAsia"/>
        </w:rPr>
        <w:t>　　第一节 褐煤行业产业链模型分析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2009年褐煤行业上游行业发展概况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三、上游产业对褐煤行业影响力度分析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2009年褐煤行业下游行业发展概况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三、下游产业对褐煤行业影响力度分析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2009年褐煤行业原材料供给情况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2009年褐煤行业下游消费市场构成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褐煤行业竞争格局分析</w:t>
      </w:r>
      <w:r>
        <w:rPr>
          <w:rFonts w:hint="eastAsia"/>
        </w:rPr>
        <w:br/>
      </w:r>
      <w:r>
        <w:rPr>
          <w:rFonts w:hint="eastAsia"/>
        </w:rPr>
        <w:t>　　第一节 褐煤产业发展“波特五力模型”分析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二、褐煤市场环境“波特五力模型”分析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褐煤市场总体竞争情况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2011-2015年中国褐煤企业提升竞争力策略分析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我国褐煤行业标杆企业分析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2011-2015年我国褐煤产业投资机会分析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2011-2015年中国褐煤行业投资环境分析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2011-2015年中国褐煤行业投资周期分析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2011-2015年褐煤产业投资风险及防范措施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[:中:智:林:]行业分析基本结论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0e39c735744d0" w:history="1">
        <w:r>
          <w:rPr>
            <w:rStyle w:val="Hyperlink"/>
          </w:rPr>
          <w:t>2010-2012年我国褐煤行业运行态势及发展趋势研究报告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0e39c735744d0" w:history="1">
        <w:r>
          <w:rPr>
            <w:rStyle w:val="Hyperlink"/>
          </w:rPr>
          <w:t>https://www.20087.com/2010-06/R_2010_2012nianwoguohemeixingyeyunxing.html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a9703cfd54b94" w:history="1">
      <w:r>
        <w:rPr>
          <w:rStyle w:val="Hyperlink"/>
        </w:rPr>
        <w:t>2010-2012年我国褐煤行业运行态势及发展趋势研究报告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hemeixingyeyunxing.html" TargetMode="External" Id="R9c20e39c7357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hemeixingyeyunxing.html" TargetMode="External" Id="Rba5a9703cfd5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2010-06-23T05:59:00Z</dcterms:created>
  <dcterms:modified xsi:type="dcterms:W3CDTF">2010-06-23T06:59:00Z</dcterms:modified>
  <dc:subject>2010-2012年我国褐煤行业运行态势及发展趋势研究报告</dc:subject>
  <dc:title>2010-2012年我国褐煤行业运行态势及发展趋势研究报告</dc:title>
  <cp:keywords>2010-2012年我国褐煤行业运行态势及发展趋势研究报告</cp:keywords>
  <dc:description>2010-2012年我国褐煤行业运行态势及发展趋势研究报告</dc:description>
</cp:coreProperties>
</file>