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6757aa3654c42" w:history="1">
              <w:r>
                <w:rPr>
                  <w:rStyle w:val="Hyperlink"/>
                </w:rPr>
                <w:t>2010-2012年精炼石油产品制造行业全景调研及重点企业研究报告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6757aa3654c42" w:history="1">
              <w:r>
                <w:rPr>
                  <w:rStyle w:val="Hyperlink"/>
                </w:rPr>
                <w:t>2010-2012年精炼石油产品制造行业全景调研及重点企业研究报告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6757aa3654c42" w:history="1">
                <w:r>
                  <w:rPr>
                    <w:rStyle w:val="Hyperlink"/>
                  </w:rPr>
                  <w:t>https://www.20087.com/2010-06/R_2010_2012nianjinglianshiyouchanpinzh991.html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石油是将原油经过一系列工艺处理后得到的各种成品油，如汽油、柴油、润滑油等。随着全球经济的增长，对石油产品的需求持续增加。近年来，随着环保法规的加强，对成品油的质量要求越来越高，低硫油品、清洁燃料等成为了市场主流。同时，石油精炼技术也在不断进步，如催化裂化、加氢裂化等工艺的应用，提高了石油的转化率和产品的附加值。此外，随着电动汽车的发展，传统燃油车市场面临挑战，对石油产品的长期需求产生了不确定性。</w:t>
      </w:r>
      <w:r>
        <w:rPr>
          <w:rFonts w:hint="eastAsia"/>
        </w:rPr>
        <w:br/>
      </w:r>
      <w:r>
        <w:rPr>
          <w:rFonts w:hint="eastAsia"/>
        </w:rPr>
        <w:t>　　未来，精炼石油是将原油经过一系列工艺处理后得到的各种成品油，如汽油、柴油、润滑油等。市场调研网指出，随着全球经济的增长，对石油产品的需求持续增加。近年来，随着环保法规的加强，对成品油的质量要求越来越高，低硫油品、清洁燃料等成为了市场主流。同时，石油精炼技术也在不断进步，如催化裂化、加氢裂化等工艺的应用，提高了石油的转化率和产品的附加值。此外，随着电动汽车的发展，传统燃油车市场面临挑战，对石油产品的长期需求产生了不确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2009-2010年精炼石油产品制造行业运营分析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2009-2010年精炼石油产品制造市场竞争格局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中:智:林：2010-2012年产业投资分析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12003-2010年精炼石油产品制造行业资产规模一览表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22003-2010年精炼石油产品制造行业企业数量一览表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32003-2010年精炼石油产品制造行业销售收入一览表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42003-2010年精炼石油产品制造行业利润总额一览表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72003-2010年精炼石油产品制造行业资产规模一览表（不同企业规模）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92003-2010年精炼石油产品制造行业销售收入一览表（不同企业规模）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112003-2010年精炼石油产品制造行业毛利率一览表（不同企业规模）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122003-2010年精炼石油产品制造行业利润率一览表（不同企业规模）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6757aa3654c42" w:history="1">
        <w:r>
          <w:rPr>
            <w:rStyle w:val="Hyperlink"/>
          </w:rPr>
          <w:t>2010-2012年精炼石油产品制造行业全景调研及重点企业研究报告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6757aa3654c42" w:history="1">
        <w:r>
          <w:rPr>
            <w:rStyle w:val="Hyperlink"/>
          </w:rPr>
          <w:t>https://www.20087.com/2010-06/R_2010_2012nianjinglianshiyouchanpinzh991.html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热点：精炼石油产品有哪些、硫酸精炼石油、原油单位、精炼石油产品有哪些、石油用于哪些方面、精炼石油时用什么来中和过量的酸、石油的化学成分是什么、精炼石油为什么用到氢氧化钠、石油作用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bf16b70b84494" w:history="1">
      <w:r>
        <w:rPr>
          <w:rStyle w:val="Hyperlink"/>
        </w:rPr>
        <w:t>2010-2012年精炼石油产品制造行业全景调研及重点企业研究报告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jinglianshiyouchanpinzh991.html" TargetMode="External" Id="R0176757aa365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jinglianshiyouchanpinzh991.html" TargetMode="External" Id="Re5abf16b70b8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2010-06-05T02:19:00Z</dcterms:created>
  <dcterms:modified xsi:type="dcterms:W3CDTF">2010-06-05T03:19:00Z</dcterms:modified>
  <dc:subject>2010-2012年精炼石油产品制造行业全景调研及重点企业研究报告</dc:subject>
  <dc:title>2010-2012年精炼石油产品制造行业全景调研及重点企业研究报告</dc:title>
  <cp:keywords>2010-2012年精炼石油产品制造行业全景调研及重点企业研究报告</cp:keywords>
  <dc:description>2010-2012年精炼石油产品制造行业全景调研及重点企业研究报告</dc:description>
</cp:coreProperties>
</file>