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3f77b551467a" w:history="1">
              <w:r>
                <w:rPr>
                  <w:rStyle w:val="Hyperlink"/>
                </w:rPr>
                <w:t>2010-2012中国生物燃料产业竞争及发展研究报告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3f77b551467a" w:history="1">
              <w:r>
                <w:rPr>
                  <w:rStyle w:val="Hyperlink"/>
                </w:rPr>
                <w:t>2010-2012中国生物燃料产业竞争及发展研究报告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3f77b551467a" w:history="1">
                <w:r>
                  <w:rPr>
                    <w:rStyle w:val="Hyperlink"/>
                  </w:rPr>
                  <w:t>https://www.20087.com/2010-07/R_2010_2012shengwuranliaochanyejingzhe.html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2009-2010年生物燃料市场发展分析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2009-2010年全球生物乙醇市场</w:t>
      </w:r>
      <w:r>
        <w:rPr>
          <w:rFonts w:hint="eastAsia"/>
        </w:rPr>
        <w:br/>
      </w:r>
      <w:r>
        <w:rPr>
          <w:rFonts w:hint="eastAsia"/>
        </w:rPr>
        <w:t>　　第一节 产业工艺技术现状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t>　　第二节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第三节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第四节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t>　　第五节 国外纤维素乙醇产业动态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2009-2010年中国生物乙醇市场现状</w:t>
      </w:r>
      <w:r>
        <w:rPr>
          <w:rFonts w:hint="eastAsia"/>
        </w:rPr>
        <w:br/>
      </w:r>
      <w:r>
        <w:rPr>
          <w:rFonts w:hint="eastAsia"/>
        </w:rPr>
        <w:t>　　第一节 2009-2010年生物乙醇产能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2009-2010年纤维素乙醇市场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2009-2010年国外生物柴油行业基础</w:t>
      </w:r>
      <w:r>
        <w:rPr>
          <w:rFonts w:hint="eastAsia"/>
        </w:rPr>
        <w:br/>
      </w:r>
      <w:r>
        <w:rPr>
          <w:rFonts w:hint="eastAsia"/>
        </w:rPr>
        <w:t>　　第一节 生物柴油产业链分析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第二节 生物柴油生产技术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t>　　第三节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第四节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第五节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2009-2010年生物燃料及生物柴油企业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 中粮产业动态</w:t>
      </w:r>
      <w:r>
        <w:rPr>
          <w:rFonts w:hint="eastAsia"/>
        </w:rPr>
        <w:br/>
      </w:r>
      <w:r>
        <w:rPr>
          <w:rFonts w:hint="eastAsia"/>
        </w:rPr>
        <w:t>　　　　二 燃料乙醇项目</w:t>
      </w:r>
      <w:r>
        <w:rPr>
          <w:rFonts w:hint="eastAsia"/>
        </w:rPr>
        <w:br/>
      </w:r>
      <w:r>
        <w:rPr>
          <w:rFonts w:hint="eastAsia"/>
        </w:rPr>
        <w:t>　　第五节 生物柴油其他企业</w:t>
      </w:r>
      <w:r>
        <w:rPr>
          <w:rFonts w:hint="eastAsia"/>
        </w:rPr>
        <w:br/>
      </w:r>
      <w:r>
        <w:rPr>
          <w:rFonts w:hint="eastAsia"/>
        </w:rPr>
        <w:t>　　第六节 (中智^林)生物乙醇其他企业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3f77b551467a" w:history="1">
        <w:r>
          <w:rPr>
            <w:rStyle w:val="Hyperlink"/>
          </w:rPr>
          <w:t>2010-2012中国生物燃料产业竞争及发展研究报告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3f77b551467a" w:history="1">
        <w:r>
          <w:rPr>
            <w:rStyle w:val="Hyperlink"/>
          </w:rPr>
          <w:t>https://www.20087.com/2010-07/R_2010_2012shengwuranliaochanyejingzhe.html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热点：生物燃料有哪些、生物燃料颗粒多少钱一吨、生物燃料颗粒、生物燃料油国家认可吗、生物燃料颗粒生产机器全套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3b7fa79642c6" w:history="1">
      <w:r>
        <w:rPr>
          <w:rStyle w:val="Hyperlink"/>
        </w:rPr>
        <w:t>2010-2012中国生物燃料产业竞争及发展研究报告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ranliaochanyejingzhe.html" TargetMode="External" Id="R697e3f77b55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ranliaochanyejingzhe.html" TargetMode="External" Id="Rf5a83b7fa79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2010-07-21T06:48:00Z</dcterms:created>
  <dcterms:modified xsi:type="dcterms:W3CDTF">2010-07-21T07:48:00Z</dcterms:modified>
  <dc:subject>2010-2012中国生物燃料产业竞争及发展研究报告</dc:subject>
  <dc:title>2010-2012中国生物燃料产业竞争及发展研究报告</dc:title>
  <cp:keywords>2010-2012中国生物燃料产业竞争及发展研究报告</cp:keywords>
  <dc:description>2010-2012中国生物燃料产业竞争及发展研究报告</dc:description>
</cp:coreProperties>
</file>