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6b5a04ce142f0" w:history="1">
              <w:r>
                <w:rPr>
                  <w:rStyle w:val="Hyperlink"/>
                </w:rPr>
                <w:t>2010-2012年中国人降钙素基因相关肽脂质体药品行业运行态势及发展趋势研究报告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6b5a04ce142f0" w:history="1">
              <w:r>
                <w:rPr>
                  <w:rStyle w:val="Hyperlink"/>
                </w:rPr>
                <w:t>2010-2012年中国人降钙素基因相关肽脂质体药品行业运行态势及发展趋势研究报告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86b5a04ce142f0" w:history="1">
                <w:r>
                  <w:rPr>
                    <w:rStyle w:val="Hyperlink"/>
                  </w:rPr>
                  <w:t>https://www.20087.com/2010-07/R_2010_2012renjianggaisujiyinxiangguan.html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86b5a04ce142f0" w:history="1">
        <w:r>
          <w:rPr>
            <w:rStyle w:val="Hyperlink"/>
          </w:rPr>
          <w:t>2010-2012年中国人降钙素基因相关肽脂质体药品行业运行态势及发展趋势研究报告</w:t>
        </w:r>
      </w:hyperlink>
      <w:r>
        <w:rPr>
          <w:rFonts w:hint="eastAsia"/>
        </w:rPr>
        <w:t>》主要研究人降钙素基因相关肽脂质体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1686b5a04ce142f0" w:history="1">
        <w:r>
          <w:rPr>
            <w:rStyle w:val="Hyperlink"/>
          </w:rPr>
          <w:t>2010-2012年中国人降钙素基因相关肽脂质体药品行业运行态势及发展趋势研究报告</w:t>
        </w:r>
      </w:hyperlink>
      <w:r>
        <w:rPr>
          <w:rFonts w:hint="eastAsia"/>
        </w:rPr>
        <w:t>》的整个研究工作是在系统总结前人研究成果的基础上，密切联系国内外人降钙素基因相关肽脂质体药品市场运行状况和技术发展动态，围绕人降钙素基因相关肽脂质体药品产业的发展态势及前景、技术现状及趋势等几个方面进行分析得出研究结果。</w:t>
      </w:r>
      <w:r>
        <w:rPr>
          <w:rFonts w:hint="eastAsia"/>
        </w:rPr>
        <w:br/>
      </w:r>
      <w:r>
        <w:rPr>
          <w:rFonts w:hint="eastAsia"/>
        </w:rPr>
        <w:t>　　《</w:t>
      </w:r>
      <w:hyperlink r:id="R1686b5a04ce142f0" w:history="1">
        <w:r>
          <w:rPr>
            <w:rStyle w:val="Hyperlink"/>
          </w:rPr>
          <w:t>2010-2012年中国人降钙素基因相关肽脂质体药品行业运行态势及发展趋势研究报告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人降钙素基因相关肽脂质体药品的行业定位及投资特性</w:t>
      </w:r>
      <w:r>
        <w:rPr>
          <w:rFonts w:hint="eastAsia"/>
        </w:rPr>
        <w:br/>
      </w:r>
      <w:r>
        <w:rPr>
          <w:rFonts w:hint="eastAsia"/>
        </w:rPr>
        <w:t>　　第一节 人降钙素基因相关肽脂质体药品行业定位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人降钙素基因相关肽脂质体药品行业投资特性分析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人降钙素基因相关肽脂质体药品行业发展现状概述</w:t>
      </w:r>
      <w:r>
        <w:rPr>
          <w:rFonts w:hint="eastAsia"/>
        </w:rPr>
        <w:br/>
      </w:r>
      <w:r>
        <w:rPr>
          <w:rFonts w:hint="eastAsia"/>
        </w:rPr>
        <w:t>　　第一节 人降钙素基因相关肽脂质体药品国际发展概述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中国人降钙素基因相关肽脂质体药品发展概述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中国人降钙素基因相关肽脂质体药品行业发展环境PEST分析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2007-2009年国内人降钙素基因相关肽脂质体药品市场重要指标统计分析</w:t>
      </w:r>
      <w:r>
        <w:rPr>
          <w:rFonts w:hint="eastAsia"/>
        </w:rPr>
        <w:br/>
      </w:r>
      <w:r>
        <w:rPr>
          <w:rFonts w:hint="eastAsia"/>
        </w:rPr>
        <w:t>　　第一节 2007-2009年市场规模统计分析</w:t>
      </w:r>
      <w:r>
        <w:rPr>
          <w:rFonts w:hint="eastAsia"/>
        </w:rPr>
        <w:br/>
      </w:r>
      <w:r>
        <w:rPr>
          <w:rFonts w:hint="eastAsia"/>
        </w:rPr>
        <w:t>　　第二节 2007-2009年人降钙素基因相关肽脂质体药品市场结构分析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中国人降钙素基因相关肽脂质体药品市场竞争格局与企业竞争力评价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人降钙素基因相关肽脂质体药品行业产业链分析</w:t>
      </w:r>
      <w:r>
        <w:rPr>
          <w:rFonts w:hint="eastAsia"/>
        </w:rPr>
        <w:br/>
      </w:r>
      <w:r>
        <w:rPr>
          <w:rFonts w:hint="eastAsia"/>
        </w:rPr>
        <w:t>　　第一节 人降钙素基因相关肽脂质体药品行业产业链模型分析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2009年人降钙素基因相关肽脂质体药品行业上游行业发展概况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三、上游产业对人降钙素基因相关肽脂质体药品行业影响力度分析</w:t>
      </w:r>
      <w:r>
        <w:rPr>
          <w:rFonts w:hint="eastAsia"/>
        </w:rPr>
        <w:br/>
      </w:r>
      <w:r>
        <w:rPr>
          <w:rFonts w:hint="eastAsia"/>
        </w:rPr>
        <w:t>　　第三节 2009年人降钙素基因相关肽脂质体药品行业下游行业发展概况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三、下游产业对人降钙素基因相关肽脂质体药品行业影响力度分析</w:t>
      </w:r>
      <w:r>
        <w:rPr>
          <w:rFonts w:hint="eastAsia"/>
        </w:rPr>
        <w:br/>
      </w:r>
      <w:r>
        <w:rPr>
          <w:rFonts w:hint="eastAsia"/>
        </w:rPr>
        <w:t>　　第四节 2009年人降钙素基因相关肽脂质体药品行业原材料供给情况</w:t>
      </w:r>
      <w:r>
        <w:rPr>
          <w:rFonts w:hint="eastAsia"/>
        </w:rPr>
        <w:br/>
      </w:r>
      <w:r>
        <w:rPr>
          <w:rFonts w:hint="eastAsia"/>
        </w:rPr>
        <w:t>　　第五节 2009年人降钙素基因相关肽脂质体药品行业下游消费市场构成</w:t>
      </w:r>
      <w:r>
        <w:rPr>
          <w:rFonts w:hint="eastAsia"/>
        </w:rPr>
        <w:br/>
      </w:r>
      <w:r>
        <w:rPr>
          <w:rFonts w:hint="eastAsia"/>
        </w:rPr>
        <w:br/>
      </w:r>
      <w:r>
        <w:rPr>
          <w:rFonts w:hint="eastAsia"/>
        </w:rPr>
        <w:t>第七章 中国人降钙素基因相关肽脂质体药品市场供需调查分析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国内人降钙素基因相关肽脂质体药品行业优势品牌及重点企业分析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人降钙素基因相关肽脂质体药品行业营销策略分析</w:t>
      </w:r>
      <w:r>
        <w:rPr>
          <w:rFonts w:hint="eastAsia"/>
        </w:rPr>
        <w:br/>
      </w:r>
      <w:r>
        <w:rPr>
          <w:rFonts w:hint="eastAsia"/>
        </w:rPr>
        <w:t>　　第一节 营销渠道及方式现状分析</w:t>
      </w:r>
      <w:r>
        <w:rPr>
          <w:rFonts w:hint="eastAsia"/>
        </w:rPr>
        <w:br/>
      </w:r>
      <w:r>
        <w:rPr>
          <w:rFonts w:hint="eastAsia"/>
        </w:rPr>
        <w:t>　　第二节 人降钙素基因相关肽脂质体药品的品牌策略及市场推广</w:t>
      </w:r>
      <w:r>
        <w:rPr>
          <w:rFonts w:hint="eastAsia"/>
        </w:rPr>
        <w:br/>
      </w:r>
      <w:r>
        <w:rPr>
          <w:rFonts w:hint="eastAsia"/>
        </w:rPr>
        <w:t>　　　　一、人降钙素基因相关肽脂质体药品的命名与品牌战略</w:t>
      </w:r>
      <w:r>
        <w:rPr>
          <w:rFonts w:hint="eastAsia"/>
        </w:rPr>
        <w:br/>
      </w:r>
      <w:r>
        <w:rPr>
          <w:rFonts w:hint="eastAsia"/>
        </w:rPr>
        <w:t>　　　　二、市场推广操作</w:t>
      </w:r>
      <w:r>
        <w:rPr>
          <w:rFonts w:hint="eastAsia"/>
        </w:rPr>
        <w:br/>
      </w:r>
      <w:r>
        <w:rPr>
          <w:rFonts w:hint="eastAsia"/>
        </w:rPr>
        <w:t>　　第三节 人降钙素基因相关肽脂质体药品的软文宣传</w:t>
      </w:r>
      <w:r>
        <w:rPr>
          <w:rFonts w:hint="eastAsia"/>
        </w:rPr>
        <w:br/>
      </w:r>
      <w:r>
        <w:rPr>
          <w:rFonts w:hint="eastAsia"/>
        </w:rPr>
        <w:t>　　第四节 典型案例分析</w:t>
      </w:r>
      <w:r>
        <w:rPr>
          <w:rFonts w:hint="eastAsia"/>
        </w:rPr>
        <w:br/>
      </w:r>
      <w:r>
        <w:rPr>
          <w:rFonts w:hint="eastAsia"/>
        </w:rPr>
        <w:br/>
      </w:r>
      <w:r>
        <w:rPr>
          <w:rFonts w:hint="eastAsia"/>
        </w:rPr>
        <w:t>第十章 中国人降钙素基因相关肽脂质体药品产品市场价格分析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2010-2012年人降钙素基因相关肽脂质体药品市场发展前景预测</w:t>
      </w:r>
      <w:r>
        <w:rPr>
          <w:rFonts w:hint="eastAsia"/>
        </w:rPr>
        <w:br/>
      </w:r>
      <w:r>
        <w:rPr>
          <w:rFonts w:hint="eastAsia"/>
        </w:rPr>
        <w:t>　　第一节 国际人降钙素基因相关肽脂质体药品市场发展前景预测</w:t>
      </w:r>
      <w:r>
        <w:rPr>
          <w:rFonts w:hint="eastAsia"/>
        </w:rPr>
        <w:br/>
      </w:r>
      <w:r>
        <w:rPr>
          <w:rFonts w:hint="eastAsia"/>
        </w:rPr>
        <w:t>　　　　一、国际人降钙素基因相关肽脂质体药品发展前景</w:t>
      </w:r>
      <w:r>
        <w:rPr>
          <w:rFonts w:hint="eastAsia"/>
        </w:rPr>
        <w:br/>
      </w:r>
      <w:r>
        <w:rPr>
          <w:rFonts w:hint="eastAsia"/>
        </w:rPr>
        <w:t>　　　　二、2010-2012年国际人降钙素基因相关肽脂质体药品市场发展预测</w:t>
      </w:r>
      <w:r>
        <w:rPr>
          <w:rFonts w:hint="eastAsia"/>
        </w:rPr>
        <w:br/>
      </w:r>
      <w:r>
        <w:rPr>
          <w:rFonts w:hint="eastAsia"/>
        </w:rPr>
        <w:t>　　第二节 2010-2012我国人降钙素基因相关肽脂质体药品价格走势及影响因素预测</w:t>
      </w:r>
      <w:r>
        <w:rPr>
          <w:rFonts w:hint="eastAsia"/>
        </w:rPr>
        <w:br/>
      </w:r>
      <w:r>
        <w:rPr>
          <w:rFonts w:hint="eastAsia"/>
        </w:rPr>
        <w:t>　　第三节 [.中.智.林.]2010-2012年国内人降钙素基因相关肽脂质体药品行业市场发展定量预测</w:t>
      </w:r>
      <w:r>
        <w:rPr>
          <w:rFonts w:hint="eastAsia"/>
        </w:rPr>
        <w:br/>
      </w:r>
      <w:r>
        <w:rPr>
          <w:rFonts w:hint="eastAsia"/>
        </w:rPr>
        <w:t>　　　　一、2010-2012年人降钙素基因相关肽脂质体药品市场容量预测</w:t>
      </w:r>
      <w:r>
        <w:rPr>
          <w:rFonts w:hint="eastAsia"/>
        </w:rPr>
        <w:br/>
      </w:r>
      <w:r>
        <w:rPr>
          <w:rFonts w:hint="eastAsia"/>
        </w:rPr>
        <w:t>　　　　二、2010-2012年人降钙素基因相关肽脂质体药品总产量预测</w:t>
      </w:r>
      <w:r>
        <w:rPr>
          <w:rFonts w:hint="eastAsia"/>
        </w:rPr>
        <w:br/>
      </w:r>
      <w:r>
        <w:rPr>
          <w:rFonts w:hint="eastAsia"/>
        </w:rPr>
        <w:t>　　　　三、我国人降钙素基因相关肽脂质体药品中长期市场发展策略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6b5a04ce142f0" w:history="1">
        <w:r>
          <w:rPr>
            <w:rStyle w:val="Hyperlink"/>
          </w:rPr>
          <w:t>2010-2012年中国人降钙素基因相关肽脂质体药品行业运行态势及发展趋势研究报告</w:t>
        </w:r>
      </w:hyperlink>
      <w:r>
        <w:rPr>
          <w:color w:val="C00000"/>
        </w:rPr>
        <w:t>》，报告编号：</w:t>
      </w:r>
      <w:r>
        <w:rPr>
          <w:rFonts w:hint="eastAsia"/>
          <w:color w:val="C00000"/>
        </w:rPr>
        <w:t>0A56755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86b5a04ce142f0" w:history="1">
        <w:r>
          <w:rPr>
            <w:rStyle w:val="Hyperlink"/>
          </w:rPr>
          <w:t>https://www.20087.com/2010-07/R_2010_2012renjianggaisujiyinxiangguan.html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de98396ba45ca" w:history="1">
      <w:r>
        <w:rPr>
          <w:rStyle w:val="Hyperlink"/>
        </w:rPr>
        <w:t>2010-2012年中国人降钙素基因相关肽脂质体药品行业运行态势及发展趋势研究报告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renjianggaisujiyinxiangguan.html" TargetMode="External" Id="R1686b5a04ce142f0" /></Relationships>
</file>

<file path=word/_rels/header2.xml.rels>&#65279;<?xml version="1.0" encoding="utf-8"?><Relationships xmlns="http://schemas.openxmlformats.org/package/2006/relationships"><Relationship Type="http://schemas.openxmlformats.org/officeDocument/2006/relationships/hyperlink" Target="https://www.20087.com/2010-07/R_2010_2012renjianggaisujiyinxiangguan.html" TargetMode="External" Id="R841de98396ba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2010-07-05T04:32:00Z</dcterms:created>
  <dcterms:modified xsi:type="dcterms:W3CDTF">2010-07-05T05:32:00Z</dcterms:modified>
  <dc:subject>2010-2012年中国人降钙素基因相关肽脂质体药品行业运行态势及发展趋势研究报告</dc:subject>
  <dc:title>2010-2012年中国人降钙素基因相关肽脂质体药品行业运行态势及发展趋势研究报告</dc:title>
  <cp:keywords>2010-2012年中国人降钙素基因相关肽脂质体药品行业运行态势及发展趋势研究报告</cp:keywords>
  <dc:description>2010-2012年中国人降钙素基因相关肽脂质体药品行业运行态势及发展趋势研究报告</dc:description>
</cp:coreProperties>
</file>