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560267764808" w:history="1">
              <w:r>
                <w:rPr>
                  <w:rStyle w:val="Hyperlink"/>
                </w:rPr>
                <w:t>2010-2012年农药中间体行业市场研究分析报告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560267764808" w:history="1">
              <w:r>
                <w:rPr>
                  <w:rStyle w:val="Hyperlink"/>
                </w:rPr>
                <w:t>2010-2012年农药中间体行业市场研究分析报告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1560267764808" w:history="1">
                <w:r>
                  <w:rPr>
                    <w:rStyle w:val="Hyperlink"/>
                  </w:rPr>
                  <w:t>https://www.20087.com/2010-07/R_2010_2012niannongyaozhongjiantixingy.html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2009年国际农药中间体行业发展动态分析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2009年国际农药中间体行业运行概况</w:t>
      </w:r>
      <w:r>
        <w:rPr>
          <w:rFonts w:hint="eastAsia"/>
        </w:rPr>
        <w:br/>
      </w:r>
      <w:r>
        <w:rPr>
          <w:rFonts w:hint="eastAsia"/>
        </w:rPr>
        <w:t>　　　　一、国际农药中间体行业规模分析</w:t>
      </w:r>
      <w:r>
        <w:rPr>
          <w:rFonts w:hint="eastAsia"/>
        </w:rPr>
        <w:br/>
      </w:r>
      <w:r>
        <w:rPr>
          <w:rFonts w:hint="eastAsia"/>
        </w:rPr>
        <w:t>　　　　二、国际农药中间体产品结构分析</w:t>
      </w:r>
      <w:r>
        <w:rPr>
          <w:rFonts w:hint="eastAsia"/>
        </w:rPr>
        <w:br/>
      </w:r>
      <w:r>
        <w:rPr>
          <w:rFonts w:hint="eastAsia"/>
        </w:rPr>
        <w:t>　　　　三、国际农药中间体行业技术现状分析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2009年主要国家地区农药中间体市场现状分析</w:t>
      </w:r>
      <w:r>
        <w:rPr>
          <w:rFonts w:hint="eastAsia"/>
        </w:rPr>
        <w:br/>
      </w:r>
      <w:r>
        <w:rPr>
          <w:rFonts w:hint="eastAsia"/>
        </w:rPr>
        <w:t>　　　　一、美国农药中间体市场分析</w:t>
      </w:r>
      <w:r>
        <w:rPr>
          <w:rFonts w:hint="eastAsia"/>
        </w:rPr>
        <w:br/>
      </w:r>
      <w:r>
        <w:rPr>
          <w:rFonts w:hint="eastAsia"/>
        </w:rPr>
        <w:t>　　　　二、欧洲农药中间体市场分析</w:t>
      </w:r>
      <w:r>
        <w:rPr>
          <w:rFonts w:hint="eastAsia"/>
        </w:rPr>
        <w:br/>
      </w:r>
      <w:r>
        <w:rPr>
          <w:rFonts w:hint="eastAsia"/>
        </w:rPr>
        <w:t>　　　　三、日本农药中间体市场分析</w:t>
      </w:r>
      <w:r>
        <w:rPr>
          <w:rFonts w:hint="eastAsia"/>
        </w:rPr>
        <w:br/>
      </w:r>
      <w:r>
        <w:rPr>
          <w:rFonts w:hint="eastAsia"/>
        </w:rPr>
        <w:t>　　第三节 2009-2012年国际农药中间体行业发展趋势分析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2009年中国农药中间体行业政治环境分析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二、农药中间体相关行业政策影响分析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2009年中国农药中间体行业社会环境分析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2009年中国农药中间体行业运行形势分析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2009年中国农药中间体产业发展综述</w:t>
      </w:r>
      <w:r>
        <w:rPr>
          <w:rFonts w:hint="eastAsia"/>
        </w:rPr>
        <w:br/>
      </w:r>
      <w:r>
        <w:rPr>
          <w:rFonts w:hint="eastAsia"/>
        </w:rPr>
        <w:t>　　　　一、中国农药中间体行业特点分析</w:t>
      </w:r>
      <w:r>
        <w:rPr>
          <w:rFonts w:hint="eastAsia"/>
        </w:rPr>
        <w:br/>
      </w:r>
      <w:r>
        <w:rPr>
          <w:rFonts w:hint="eastAsia"/>
        </w:rPr>
        <w:t>　　　　二、中国农药中间体行业技术发展动向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三、中国农药中间体行业品牌发展分析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2009年中国农药中间体细分产品分析</w:t>
      </w:r>
      <w:r>
        <w:rPr>
          <w:rFonts w:hint="eastAsia"/>
        </w:rPr>
        <w:br/>
      </w:r>
      <w:r>
        <w:rPr>
          <w:rFonts w:hint="eastAsia"/>
        </w:rPr>
        <w:t>　　　　一、农药中间体行业细分产品A市场分析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二、农药中间体行业细分产品B市场分析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2009年中国农药中间体行业发展存在的问题分析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2009年中国农药中间体行业市场运行动态分析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2009年中国农药中间体市场供需状况分析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一、中国农药中间体行业产品供给能力分析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二、中国农药中间体行业市场需求状况分析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2009中国农药中间体行业进出口状况分析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一、中国农药中间体行业进口情况分析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二、中国农药中间体行业出口情况分析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2009年中国农药中间体行业供需平衡分析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2009年中国农药中间体行业市场竞争格局分析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中国农药中间体行业的发展周期分析</w:t>
      </w:r>
      <w:r>
        <w:rPr>
          <w:rFonts w:hint="eastAsia"/>
        </w:rPr>
        <w:br/>
      </w:r>
      <w:r>
        <w:rPr>
          <w:rFonts w:hint="eastAsia"/>
        </w:rPr>
        <w:t>　　　　一、农药中间体行业的经济周期</w:t>
      </w:r>
      <w:r>
        <w:rPr>
          <w:rFonts w:hint="eastAsia"/>
        </w:rPr>
        <w:br/>
      </w:r>
      <w:r>
        <w:rPr>
          <w:rFonts w:hint="eastAsia"/>
        </w:rPr>
        <w:t>　　　　二、农药中间体行业的增长性与波动性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三、农药中间体行业的成熟度</w:t>
      </w:r>
      <w:r>
        <w:rPr>
          <w:rFonts w:hint="eastAsia"/>
        </w:rPr>
        <w:br/>
      </w:r>
      <w:r>
        <w:rPr>
          <w:rFonts w:hint="eastAsia"/>
        </w:rPr>
        <w:t>　　第二节 2009年中国农药中间体行业进出口状况分析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三、中国农药中间体价格竞争分析</w:t>
      </w:r>
      <w:r>
        <w:rPr>
          <w:rFonts w:hint="eastAsia"/>
        </w:rPr>
        <w:br/>
      </w:r>
      <w:r>
        <w:rPr>
          <w:rFonts w:hint="eastAsia"/>
        </w:rPr>
        <w:t>　　第三节 2009年中国农药中间体行业提升竞争力策略分析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2009年中国农药中间体行业优势企业竞争力分析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2009年中国农药中间体上游行业发展的影响分析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2009年中国农药中间体上游行业发展状况分析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2009年影响中国农药中间体上游行业发展的主要因素分析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2009年中国农药中间体上游行业对农药中间体行业的影响分析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2009-2012年我国农药中间体上游行业发展态势展望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2009年中国农药中间体下游行业发展态势的影响展望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2009年中国农药中间体下游行业发展状况分析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2009年影响中国农药中间体下游行业发展的主要因素分析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2009年中国农药中间体下行业对农药中间体行业的影响分析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2009-2012年中国农药中间体下游行业发展态势展望分析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2009-2012年中国农药中间体行业发展趋势预测分析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2009-2012年中国农药中间体产业发展趋势分析</w:t>
      </w:r>
      <w:r>
        <w:rPr>
          <w:rFonts w:hint="eastAsia"/>
        </w:rPr>
        <w:br/>
      </w:r>
      <w:r>
        <w:rPr>
          <w:rFonts w:hint="eastAsia"/>
        </w:rPr>
        <w:t>　　　　一、农药中间体业整体发展趋势分析</w:t>
      </w:r>
      <w:r>
        <w:rPr>
          <w:rFonts w:hint="eastAsia"/>
        </w:rPr>
        <w:br/>
      </w:r>
      <w:r>
        <w:rPr>
          <w:rFonts w:hint="eastAsia"/>
        </w:rPr>
        <w:t>　　　　二、农药中间体业细分产品发展前景预测分析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三、农药中间体技术发展趋势预测分析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2009-2012年中国农药中间体行业市场预测分析</w:t>
      </w:r>
      <w:r>
        <w:rPr>
          <w:rFonts w:hint="eastAsia"/>
        </w:rPr>
        <w:br/>
      </w:r>
      <w:r>
        <w:rPr>
          <w:rFonts w:hint="eastAsia"/>
        </w:rPr>
        <w:t>　　　　一、农药中间体市场供需状况预测分析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二、农药中间体市场价格预测分析</w:t>
      </w:r>
      <w:r>
        <w:rPr>
          <w:rFonts w:hint="eastAsia"/>
        </w:rPr>
        <w:br/>
      </w:r>
      <w:r>
        <w:rPr>
          <w:rFonts w:hint="eastAsia"/>
        </w:rPr>
        <w:t>　　　　三、农药中间体行业进出口状况预测分析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2009-2012年中国农药中间体行业市场盈利预测分析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2009-2012年中国农药中间体产业投资机会与风险分析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2009-2012年中国农药中间体产业投资环境分析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2009-2012年中国农药中间体产业投资机会分析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2009-2012年中国农药中间体产业投资风险分析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金融危机对农药中间体产业的影响及企业应对策略分析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金融危机对农药中间体产业的影响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二、金融危机对中国农药中间体产业的传导机制</w:t>
      </w:r>
      <w:r>
        <w:rPr>
          <w:rFonts w:hint="eastAsia"/>
        </w:rPr>
        <w:br/>
      </w:r>
      <w:r>
        <w:rPr>
          <w:rFonts w:hint="eastAsia"/>
        </w:rPr>
        <w:t>　　　　三、中国农药中间体出口需求受金融危机影响分析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四、2008年中国出台对农药中间体出口利好政策解析</w:t>
      </w:r>
      <w:r>
        <w:rPr>
          <w:rFonts w:hint="eastAsia"/>
        </w:rPr>
        <w:br/>
      </w:r>
      <w:r>
        <w:rPr>
          <w:rFonts w:hint="eastAsia"/>
        </w:rPr>
        <w:t>　　第二节 我国农药中间体产业应对金融危机的主要策略探讨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560267764808" w:history="1">
        <w:r>
          <w:rPr>
            <w:rStyle w:val="Hyperlink"/>
          </w:rPr>
          <w:t>2010-2012年农药中间体行业市场研究分析报告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1560267764808" w:history="1">
        <w:r>
          <w:rPr>
            <w:rStyle w:val="Hyperlink"/>
          </w:rPr>
          <w:t>https://www.20087.com/2010-07/R_2010_2012niannongyaozhongjiantixingy.html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5797fb55943ce" w:history="1">
      <w:r>
        <w:rPr>
          <w:rStyle w:val="Hyperlink"/>
        </w:rPr>
        <w:t>2010-2012年农药中间体行业市场研究分析报告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nongyaozhongjiantixingy.html" TargetMode="External" Id="R9b615602677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nongyaozhongjiantixingy.html" TargetMode="External" Id="R0bf5797fb55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2010-07-25T05:05:00Z</dcterms:created>
  <dcterms:modified xsi:type="dcterms:W3CDTF">2010-07-25T06:05:00Z</dcterms:modified>
  <dc:subject>2010-2012年农药中间体行业市场研究分析报告</dc:subject>
  <dc:title>2010-2012年农药中间体行业市场研究分析报告</dc:title>
  <cp:keywords>2010-2012年农药中间体行业市场研究分析报告</cp:keywords>
  <dc:description>2010-2012年农药中间体行业市场研究分析报告</dc:description>
</cp:coreProperties>
</file>