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357bc907a4e39" w:history="1">
              <w:r>
                <w:rPr>
                  <w:rStyle w:val="Hyperlink"/>
                </w:rPr>
                <w:t>2010-2013年中国聚氨酯纤维行业发展研究报告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357bc907a4e39" w:history="1">
              <w:r>
                <w:rPr>
                  <w:rStyle w:val="Hyperlink"/>
                </w:rPr>
                <w:t>2010-2013年中国聚氨酯纤维行业发展研究报告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357bc907a4e39" w:history="1">
                <w:r>
                  <w:rPr>
                    <w:rStyle w:val="Hyperlink"/>
                  </w:rPr>
                  <w:t>https://www.20087.com/2010-07/R_2010_2013juanzuoxianweixingyefazhany.html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聚氨酯纤维行业概述</w:t>
      </w:r>
      <w:r>
        <w:rPr>
          <w:rFonts w:hint="eastAsia"/>
        </w:rPr>
        <w:br/>
      </w:r>
      <w:r>
        <w:rPr>
          <w:rFonts w:hint="eastAsia"/>
        </w:rPr>
        <w:t>　　第一节 聚氨酯纤维行业界定</w:t>
      </w:r>
      <w:r>
        <w:rPr>
          <w:rFonts w:hint="eastAsia"/>
        </w:rPr>
        <w:br/>
      </w:r>
      <w:r>
        <w:rPr>
          <w:rFonts w:hint="eastAsia"/>
        </w:rPr>
        <w:t>　　第二节 聚氨酯纤维产业链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2009-2013年中国聚氨酯纤维行业发展环境分析及展望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聚氨酯纤维相关环境分析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聚氨酯纤维行业产业链分析</w:t>
      </w:r>
      <w:r>
        <w:rPr>
          <w:rFonts w:hint="eastAsia"/>
        </w:rPr>
        <w:br/>
      </w:r>
      <w:r>
        <w:rPr>
          <w:rFonts w:hint="eastAsia"/>
        </w:rPr>
        <w:t>　　第一节 聚氨酯纤维行业上游分析</w:t>
      </w:r>
      <w:r>
        <w:rPr>
          <w:rFonts w:hint="eastAsia"/>
        </w:rPr>
        <w:br/>
      </w:r>
      <w:r>
        <w:rPr>
          <w:rFonts w:hint="eastAsia"/>
        </w:rPr>
        <w:t>　　第二节 聚氨酯纤维行业下游分析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聚氨酯纤维行业标杆企业研究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2009-2013年中国聚氨酯纤维市场供需分析</w:t>
      </w:r>
      <w:r>
        <w:rPr>
          <w:rFonts w:hint="eastAsia"/>
        </w:rPr>
        <w:br/>
      </w:r>
      <w:r>
        <w:rPr>
          <w:rFonts w:hint="eastAsia"/>
        </w:rPr>
        <w:t>　　第一节 2009-2013年中国聚氨酯纤维市场供需状况</w:t>
      </w:r>
      <w:r>
        <w:rPr>
          <w:rFonts w:hint="eastAsia"/>
        </w:rPr>
        <w:br/>
      </w:r>
      <w:r>
        <w:rPr>
          <w:rFonts w:hint="eastAsia"/>
        </w:rPr>
        <w:t>　　　　一、2009-2013年中国聚氨酯纤维行业供给能力分析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二、2009-2013年中国聚氨酯纤维市场供给分析</w:t>
      </w:r>
      <w:r>
        <w:rPr>
          <w:rFonts w:hint="eastAsia"/>
        </w:rPr>
        <w:br/>
      </w:r>
      <w:r>
        <w:rPr>
          <w:rFonts w:hint="eastAsia"/>
        </w:rPr>
        <w:t>　　　　三、2009-2013年中国聚氨酯纤维市场需求分析</w:t>
      </w:r>
      <w:r>
        <w:rPr>
          <w:rFonts w:hint="eastAsia"/>
        </w:rPr>
        <w:br/>
      </w:r>
      <w:r>
        <w:rPr>
          <w:rFonts w:hint="eastAsia"/>
        </w:rPr>
        <w:t>　　　　四、2009-2013年中国聚氨酯纤维市场进出口分析</w:t>
      </w:r>
      <w:r>
        <w:rPr>
          <w:rFonts w:hint="eastAsia"/>
        </w:rPr>
        <w:br/>
      </w:r>
      <w:r>
        <w:rPr>
          <w:rFonts w:hint="eastAsia"/>
        </w:rPr>
        <w:t>　　　　五、2009-2013年中国聚氨酯纤维产品价格分析</w:t>
      </w:r>
      <w:r>
        <w:rPr>
          <w:rFonts w:hint="eastAsia"/>
        </w:rPr>
        <w:br/>
      </w:r>
      <w:r>
        <w:rPr>
          <w:rFonts w:hint="eastAsia"/>
        </w:rPr>
        <w:t>　　第二节 聚氨酯纤维行业供给关系因素分析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四、技术聚氨酯纤维平提高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聚氨酯纤维行业需求关系因素分析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五、聚氨酯纤维行业政策因素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聚氨酯纤维行业投资区域分析</w:t>
      </w:r>
      <w:r>
        <w:rPr>
          <w:rFonts w:hint="eastAsia"/>
        </w:rPr>
        <w:br/>
      </w:r>
      <w:r>
        <w:rPr>
          <w:rFonts w:hint="eastAsia"/>
        </w:rPr>
        <w:t>　　第一节 聚氨酯纤维行业区域集中度分析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聚氨酯纤维行业主要省市集中度分析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聚氨酯纤维行业投资区域建议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聚氨酯纤维行业市场营销策略分析</w:t>
      </w:r>
      <w:r>
        <w:rPr>
          <w:rFonts w:hint="eastAsia"/>
        </w:rPr>
        <w:br/>
      </w:r>
      <w:r>
        <w:rPr>
          <w:rFonts w:hint="eastAsia"/>
        </w:rPr>
        <w:t>　　第一节 聚氨酯纤维行业环境分析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聚氨酯纤维行业营销策略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聚氨酯纤维的零件行业未来发展预测及投资前景分析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2009聚氨酯纤维行业投资机会与风险展望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2009年聚氨酯纤维行业投资机会</w:t>
      </w:r>
      <w:r>
        <w:rPr>
          <w:rFonts w:hint="eastAsia"/>
        </w:rPr>
        <w:br/>
      </w:r>
      <w:r>
        <w:rPr>
          <w:rFonts w:hint="eastAsia"/>
        </w:rPr>
        <w:t>　　　　一、2009年聚氨酯纤维行业区域投资机会</w:t>
      </w:r>
      <w:r>
        <w:rPr>
          <w:rFonts w:hint="eastAsia"/>
        </w:rPr>
        <w:br/>
      </w:r>
      <w:r>
        <w:rPr>
          <w:rFonts w:hint="eastAsia"/>
        </w:rPr>
        <w:t>　　　　二、2009年聚氨酯纤维需求增长投资机会</w:t>
      </w:r>
      <w:r>
        <w:rPr>
          <w:rFonts w:hint="eastAsia"/>
        </w:rPr>
        <w:br/>
      </w:r>
      <w:r>
        <w:rPr>
          <w:rFonts w:hint="eastAsia"/>
        </w:rPr>
        <w:t>　　第二节 2009年聚氨酯纤维行业投资风险展望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2009-2013年聚氨酯纤维行业盈利模式与投资策略分析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我国聚氨酯纤维行业商业模式探讨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我国聚氨酯纤维行业投资国际化发展战略分析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我国聚氨酯纤维行业投资策略分析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2009-2013年中国聚氨酯纤维项目融资问题分析与对策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2009-2013年中国聚氨酯纤维项目的融资演变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2009-2013年中国聚氨酯纤维项目特点、融资特点及影响因素分析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一、聚氨酯纤维及其项目的主要特点</w:t>
      </w:r>
      <w:r>
        <w:rPr>
          <w:rFonts w:hint="eastAsia"/>
        </w:rPr>
        <w:br/>
      </w:r>
      <w:r>
        <w:rPr>
          <w:rFonts w:hint="eastAsia"/>
        </w:rPr>
        <w:t>　　　　二、聚氨酯纤维项目的融资相关影响因素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中.智.林.－2009-2013年中国日用及医用五氯化磷项目的融资对策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357bc907a4e39" w:history="1">
        <w:r>
          <w:rPr>
            <w:rStyle w:val="Hyperlink"/>
          </w:rPr>
          <w:t>2010-2013年中国聚氨酯纤维行业发展研究报告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357bc907a4e39" w:history="1">
        <w:r>
          <w:rPr>
            <w:rStyle w:val="Hyperlink"/>
          </w:rPr>
          <w:t>https://www.20087.com/2010-07/R_2010_2013juanzuoxianweixingyefazhany.html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热点：聚氨酯纤维和聚酯纤维有什么区别、聚氨酯纤维是什么材料做成的、聚氨酯纤维和棉哪个好、聚氨酯纤维和聚酯纤维的区别、聚氨酯纤维增强复合材料杆塔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2eee7d85e4f1c" w:history="1">
      <w:r>
        <w:rPr>
          <w:rStyle w:val="Hyperlink"/>
        </w:rPr>
        <w:t>2010-2013年中国聚氨酯纤维行业发展研究报告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juanzuoxianweixingyefazhany.html" TargetMode="External" Id="R96f357bc907a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juanzuoxianweixingyefazhany.html" TargetMode="External" Id="R24f2eee7d85e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2010-07-22T06:49:00Z</dcterms:created>
  <dcterms:modified xsi:type="dcterms:W3CDTF">2010-07-22T07:49:00Z</dcterms:modified>
  <dc:subject>2010-2013年中国聚氨酯纤维行业发展研究报告</dc:subject>
  <dc:title>2010-2013年中国聚氨酯纤维行业发展研究报告</dc:title>
  <cp:keywords>2010-2013年中国聚氨酯纤维行业发展研究报告</cp:keywords>
  <dc:description>2010-2013年中国聚氨酯纤维行业发展研究报告</dc:description>
</cp:coreProperties>
</file>