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3bddc0384188" w:history="1">
              <w:r>
                <w:rPr>
                  <w:rStyle w:val="Hyperlink"/>
                </w:rPr>
                <w:t>2010-2015年尼群地平市场新动态战略研究及竞争力研究报告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3bddc0384188" w:history="1">
              <w:r>
                <w:rPr>
                  <w:rStyle w:val="Hyperlink"/>
                </w:rPr>
                <w:t>2010-2015年尼群地平市场新动态战略研究及竞争力研究报告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f3bddc0384188" w:history="1">
                <w:r>
                  <w:rPr>
                    <w:rStyle w:val="Hyperlink"/>
                  </w:rPr>
                  <w:t>https://www.20087.com/2010-07/R_2010_2015nianniqundipingshichangxind.html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群地平是一种钙通道阻滞剂，用于治疗高血压和冠状动脉疾病。目前，尼群地平的生产工艺已非常成熟，药品质量和疗效得到了广泛认可。随着仿制药市场的扩大，尼群地平的可及性和成本效益进一步提高，使得更多患者能够负担得起治疗。同时，临床研究也在不断探索其在其他心血管疾病治疗中的潜在作用。</w:t>
      </w:r>
      <w:r>
        <w:rPr>
          <w:rFonts w:hint="eastAsia"/>
        </w:rPr>
        <w:br/>
      </w:r>
      <w:r>
        <w:rPr>
          <w:rFonts w:hint="eastAsia"/>
        </w:rPr>
        <w:t>　　未来，尼群地平的应用将更加注重个体化医疗和药物组合疗法。个体化医疗方面，通过基因组学研究，了解患者对药物的响应差异，实现更精准的剂量调整。药物组合疗法方面，结合其他心血管药物，如ACE抑制剂或β受体阻滞剂，以提高治疗效果和患者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尼群地平产品概述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尼群地平行业环境分析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我国尼群地平行业政策环境分析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我国尼群地平行业技术环境分析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一、我国尼群地平技术发展概况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二、我国尼群地平产品工艺特点或流程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三、我国尼群地平行业技术发展趋势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中国尼群地平市场分析</w:t>
      </w:r>
      <w:r>
        <w:rPr>
          <w:rFonts w:hint="eastAsia"/>
        </w:rPr>
        <w:br/>
      </w:r>
      <w:r>
        <w:rPr>
          <w:rFonts w:hint="eastAsia"/>
        </w:rPr>
        <w:t>　　第一节 尼群地平市场现状分析及预测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一、2009-2010年我国尼群地平市场规模分析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二、2010-2015年我国尼群地平市场规模预测</w:t>
      </w:r>
      <w:r>
        <w:rPr>
          <w:rFonts w:hint="eastAsia"/>
        </w:rPr>
        <w:br/>
      </w:r>
      <w:r>
        <w:rPr>
          <w:rFonts w:hint="eastAsia"/>
        </w:rPr>
        <w:t>　　第二节 尼群地平产品产量分析及预测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一、2009-2010年我国尼群地平产量分析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二、2010-2015年我国尼群地平产量预测</w:t>
      </w:r>
      <w:r>
        <w:rPr>
          <w:rFonts w:hint="eastAsia"/>
        </w:rPr>
        <w:br/>
      </w:r>
      <w:r>
        <w:rPr>
          <w:rFonts w:hint="eastAsia"/>
        </w:rPr>
        <w:t>　　第三节 尼群地平市场需求分析及预测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一、2009-2010年我国尼群地平市场需求分析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二、2010-2015年我国尼群地平市场需求预测</w:t>
      </w:r>
      <w:r>
        <w:rPr>
          <w:rFonts w:hint="eastAsia"/>
        </w:rPr>
        <w:br/>
      </w:r>
      <w:r>
        <w:rPr>
          <w:rFonts w:hint="eastAsia"/>
        </w:rPr>
        <w:t>　　第四节 尼群地平价格趋势分析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一、2009-2010年我国尼群地平市场价格分析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二、2010-2015年我国尼群地平市场价格预测</w:t>
      </w:r>
      <w:r>
        <w:rPr>
          <w:rFonts w:hint="eastAsia"/>
        </w:rPr>
        <w:br/>
      </w:r>
      <w:r>
        <w:rPr>
          <w:rFonts w:hint="eastAsia"/>
        </w:rPr>
        <w:t>　　第五节 尼群地平进出口数据分析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一、2009-2010年我国尼群地平进出口数据分析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二、2010-2015年国内尼群地平产品未来进出口情况预测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尼群地平行业上、下游产业链分析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尼群地平产业链分析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二、尼群地平产业链模型分析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尼群地平主要生产厂商介绍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尼群地平行业竞争格局分析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2008-2009年中国尼群地平行业集中度分析</w:t>
      </w:r>
      <w:r>
        <w:rPr>
          <w:rFonts w:hint="eastAsia"/>
        </w:rPr>
        <w:br/>
      </w:r>
      <w:r>
        <w:rPr>
          <w:rFonts w:hint="eastAsia"/>
        </w:rPr>
        <w:t>　　第二节 尼群地平国内外SWOT分析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2010-2015年中国尼群地平行业竞争格局预测分析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二、尼群地平企业在危机中的竞争优势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2010-2015年中国尼群地平市场行业供给量预测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2009年中国尼群地平市场行业企业区域分布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2009年中国尼群地平市场行业销售渠道分布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2009年中国尼群地平市场行业主要代理商分布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2010-2015年中国尼群地平市场行业产品价格趋势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2009-2010年中国尼群地平市场行业进口区域分布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3bddc0384188" w:history="1">
        <w:r>
          <w:rPr>
            <w:rStyle w:val="Hyperlink"/>
          </w:rPr>
          <w:t>2010-2015年尼群地平市场新动态战略研究及竞争力研究报告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f3bddc0384188" w:history="1">
        <w:r>
          <w:rPr>
            <w:rStyle w:val="Hyperlink"/>
          </w:rPr>
          <w:t>https://www.20087.com/2010-07/R_2010_2015nianniqundipingshichangxind.html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bd6bc1394978" w:history="1">
      <w:r>
        <w:rPr>
          <w:rStyle w:val="Hyperlink"/>
        </w:rPr>
        <w:t>2010-2015年尼群地平市场新动态战略研究及竞争力研究报告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qundipingshichangxind.html" TargetMode="External" Id="Rc58f3bddc038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qundipingshichangxind.html" TargetMode="External" Id="Ra00abd6bc139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2010-07-05T06:24:00Z</dcterms:created>
  <dcterms:modified xsi:type="dcterms:W3CDTF">2010-07-05T07:24:00Z</dcterms:modified>
  <dc:subject>2010-2015年尼群地平市场新动态战略研究及竞争力研究报告</dc:subject>
  <dc:title>2010-2015年尼群地平市场新动态战略研究及竞争力研究报告</dc:title>
  <cp:keywords>2010-2015年尼群地平市场新动态战略研究及竞争力研究报告</cp:keywords>
  <dc:description>2010-2015年尼群地平市场新动态战略研究及竞争力研究报告</dc:description>
</cp:coreProperties>
</file>