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a7d9aa55421b" w:history="1">
              <w:r>
                <w:rPr>
                  <w:rStyle w:val="Hyperlink"/>
                </w:rPr>
                <w:t>2011-2015年中国环氧树脂行业市场前景预测及投资咨询报告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a7d9aa55421b" w:history="1">
              <w:r>
                <w:rPr>
                  <w:rStyle w:val="Hyperlink"/>
                </w:rPr>
                <w:t>2011-2015年中国环氧树脂行业市场前景预测及投资咨询报告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a7d9aa55421b" w:history="1">
                <w:r>
                  <w:rPr>
                    <w:rStyle w:val="Hyperlink"/>
                  </w:rPr>
                  <w:t>https://www.20087.com/2010-07/R_2011_2015huanyangshuzhixingyeshichan.html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一、法律及政策环境分析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三、《双酚-A型环氧树脂》标准</w:t>
      </w:r>
      <w:r>
        <w:rPr>
          <w:rFonts w:hint="eastAsia"/>
        </w:rPr>
        <w:br/>
      </w:r>
      <w:r>
        <w:rPr>
          <w:rFonts w:hint="eastAsia"/>
        </w:rPr>
        <w:t>　　第三节 2009-2010年中国环氧树脂行业社会环境分析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2010年世界环氧树脂市场分析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一、2010年世界环氧树脂市场分析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二、2010年1月欧洲环氧树脂价格上涨100欧元吨</w:t>
      </w:r>
      <w:r>
        <w:rPr>
          <w:rFonts w:hint="eastAsia"/>
        </w:rPr>
        <w:br/>
      </w:r>
      <w:r>
        <w:rPr>
          <w:rFonts w:hint="eastAsia"/>
        </w:rPr>
        <w:t>　　　　三、2010年陶氏化学亚太区环氧树脂提价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三、2007年用于绝缘膜的环氧树脂新品在日本面世</w:t>
      </w:r>
      <w:r>
        <w:rPr>
          <w:rFonts w:hint="eastAsia"/>
        </w:rPr>
        <w:br/>
      </w:r>
      <w:r>
        <w:rPr>
          <w:rFonts w:hint="eastAsia"/>
        </w:rPr>
        <w:t>　　　　四、日本长濑积极开发涉及多领域的环氧树脂产品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四、韩国研制出环氧树脂防腐材料替代品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2009-2010年中国环氧树脂行业发展概况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2009-2010年中国环氧树脂市场调研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2009-2010年中国环氧树脂行业发展策略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第五章 2005-2010年中国环氧树脂制造行业规模以上企业经济运行数据监测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2005-2010年（按季度更新）中国环氧树脂制造行业数据监测回顾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2005-2010年（按季度更新）中国环氧树脂制造行业投资价值测算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四、未来5年环氧树脂制造盈利能力预测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2005-2010年（按季度更新）中国环氧树脂制造行业产销率调查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四、未来5年环氧树脂制造产品产销衔接预测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2005-2010年（按季度更新）环氧树脂制造出口交货值数据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2006-2009年中国环氧树脂进出口数据监测分析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2006-2009年中国环氧树脂进口数据分析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2006-2009年中国环氧树脂出口数据分析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三、天津环氧树脂产业前景预测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2009-2010年中国环氧树脂行业竞争对手分析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五、中国双酚A进出口情况分析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六、反倾销措施对中国双酚A进口的影响分析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七、国内双酚A产业持续发展的策略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2011-2015年中国环氧树脂行业投资机会与投资风险分析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2011-2015年中国环氧树脂发展前景及方向</w:t>
      </w:r>
      <w:r>
        <w:rPr>
          <w:rFonts w:hint="eastAsia"/>
        </w:rPr>
        <w:br/>
      </w:r>
      <w:r>
        <w:rPr>
          <w:rFonts w:hint="eastAsia"/>
        </w:rPr>
        <w:t>　　第一节 2011-2015年中国环氧树脂产业前景及发展方向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2010年5月中国各省市环氧树脂制造行业企业数量统计表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2010年5月中国各省市环氧树脂制造行业企业数量分布图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2010年5月底中国各省市环氧树脂制造行业资产统计表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2010年5月底中国各省市环氧树脂制造行业资产分布图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2010年1-5月中国各省市环氧树脂制造行业工业销售产值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2010年环氧树脂制造行业产销率（数据均可更新至最新月份）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2006-2009年中国环氧树脂进口数量分析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建滔（番禺南沙）石化有限公司负债情况图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a7d9aa55421b" w:history="1">
        <w:r>
          <w:rPr>
            <w:rStyle w:val="Hyperlink"/>
          </w:rPr>
          <w:t>2011-2015年中国环氧树脂行业市场前景预测及投资咨询报告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a7d9aa55421b" w:history="1">
        <w:r>
          <w:rPr>
            <w:rStyle w:val="Hyperlink"/>
          </w:rPr>
          <w:t>https://www.20087.com/2010-07/R_2011_2015huanyangshuzhixingyeshichan.html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f4bd561c47d4" w:history="1">
      <w:r>
        <w:rPr>
          <w:rStyle w:val="Hyperlink"/>
        </w:rPr>
        <w:t>2011-2015年中国环氧树脂行业市场前景预测及投资咨询报告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nyangshuzhixingyeshichan.html" TargetMode="External" Id="Rb3e5a7d9aa55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nyangshuzhixingyeshichan.html" TargetMode="External" Id="Rdc8cf4bd561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2010-07-11T07:32:00Z</dcterms:created>
  <dcterms:modified xsi:type="dcterms:W3CDTF">2010-07-11T08:32:00Z</dcterms:modified>
  <dc:subject>2011-2015年中国环氧树脂行业市场前景预测及投资咨询报告</dc:subject>
  <dc:title>2011-2015年中国环氧树脂行业市场前景预测及投资咨询报告</dc:title>
  <cp:keywords>2011-2015年中国环氧树脂行业市场前景预测及投资咨询报告</cp:keywords>
  <dc:description>2011-2015年中国环氧树脂行业市场前景预测及投资咨询报告</dc:description>
</cp:coreProperties>
</file>