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d194ccc444f5" w:history="1">
              <w:r>
                <w:rPr>
                  <w:rStyle w:val="Hyperlink"/>
                </w:rPr>
                <w:t>2010-2015年中国私人银行服务深度分析及未来发展预测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d194ccc444f5" w:history="1">
              <w:r>
                <w:rPr>
                  <w:rStyle w:val="Hyperlink"/>
                </w:rPr>
                <w:t>2010-2015年中国私人银行服务深度分析及未来发展预测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9d194ccc444f5" w:history="1">
                <w:r>
                  <w:rPr>
                    <w:rStyle w:val="Hyperlink"/>
                  </w:rPr>
                  <w:t>https://www.20087.com/2010-08/R_2010_2015sirenyinxingfuwushendufenxi.html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2008-2009年客户容量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全球私人银行业务发展概述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 私人银行服务的价值链</w:t>
      </w:r>
      <w:r>
        <w:rPr>
          <w:rFonts w:hint="eastAsia"/>
        </w:rPr>
        <w:br/>
      </w:r>
      <w:r>
        <w:rPr>
          <w:rFonts w:hint="eastAsia"/>
        </w:rPr>
        <w:t>　　　　二 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 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2009-2010年中资银行私人业务研究分析</w:t>
      </w:r>
      <w:r>
        <w:rPr>
          <w:rFonts w:hint="eastAsia"/>
        </w:rPr>
        <w:br/>
      </w:r>
      <w:r>
        <w:rPr>
          <w:rFonts w:hint="eastAsia"/>
        </w:rPr>
        <w:t>　　2009年高端理财世界私人银行榜单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2008-2009年业务分析</w:t>
      </w:r>
      <w:r>
        <w:rPr>
          <w:rFonts w:hint="eastAsia"/>
        </w:rPr>
        <w:br/>
      </w:r>
      <w:r>
        <w:rPr>
          <w:rFonts w:hint="eastAsia"/>
        </w:rPr>
        <w:t>　　　　三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中智⋅林　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中国富人知识结构图</w:t>
      </w:r>
      <w:r>
        <w:rPr>
          <w:rFonts w:hint="eastAsia"/>
        </w:rPr>
        <w:br/>
      </w:r>
      <w:r>
        <w:rPr>
          <w:rFonts w:hint="eastAsia"/>
        </w:rPr>
        <w:t>　　图表 11 中国富人职位结构图</w:t>
      </w:r>
      <w:r>
        <w:rPr>
          <w:rFonts w:hint="eastAsia"/>
        </w:rPr>
        <w:br/>
      </w:r>
      <w:r>
        <w:rPr>
          <w:rFonts w:hint="eastAsia"/>
        </w:rPr>
        <w:t>　　图表 12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13 2006国际私人银行排行榜</w:t>
      </w:r>
      <w:r>
        <w:rPr>
          <w:rFonts w:hint="eastAsia"/>
        </w:rPr>
        <w:br/>
      </w:r>
      <w:r>
        <w:rPr>
          <w:rFonts w:hint="eastAsia"/>
        </w:rPr>
        <w:t>　　图表 14 2006年全球私人银行排名</w:t>
      </w:r>
      <w:r>
        <w:rPr>
          <w:rFonts w:hint="eastAsia"/>
        </w:rPr>
        <w:br/>
      </w:r>
      <w:r>
        <w:rPr>
          <w:rFonts w:hint="eastAsia"/>
        </w:rPr>
        <w:t>　　图表 15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16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私人银行服务的价值链</w:t>
      </w:r>
      <w:r>
        <w:rPr>
          <w:rFonts w:hint="eastAsia"/>
        </w:rPr>
        <w:br/>
      </w:r>
      <w:r>
        <w:rPr>
          <w:rFonts w:hint="eastAsia"/>
        </w:rPr>
        <w:t>　　图表 31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32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2008年中国工商银行主营业务结构一览表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37 2009年1-6月中国银行主营业务结构一览表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2008年中国银行主营业务结构一览表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40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41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42 2009年1-6月中国建设银行主营业务结构一览表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2008年中国建设银行主营业务结构一览表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2005-2009年交通银行财务指标运行一览表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48 2009年1-6月交通银行主营业务结构一览表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2008年交通银行主营业务结构一览表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50 2007年交通银行主营业务结构一览表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51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53 2009年1-6月中信银行主营业务结构一览表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54 2008年中信银行主营业务结构一览表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55 2007年中信银行主营业务结构一览表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56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58 2009年1-6月招商银行主营业务结构一览表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59 2008年招商银行主营业务结构一览表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60 2007年招商银行主营业务结构一览表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61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63 2009年1-6月民生银行主营业务结构一览表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64 2008年民生银行主营业务结构一览表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65 2007年民生银行主营业务结构一览表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66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67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70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71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d194ccc444f5" w:history="1">
        <w:r>
          <w:rPr>
            <w:rStyle w:val="Hyperlink"/>
          </w:rPr>
          <w:t>2010-2015年中国私人银行服务深度分析及未来发展预测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9d194ccc444f5" w:history="1">
        <w:r>
          <w:rPr>
            <w:rStyle w:val="Hyperlink"/>
          </w:rPr>
          <w:t>https://www.20087.com/2010-08/R_2010_2015sirenyinxingfuwushendufenxi.html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b7fbc96a4da9" w:history="1">
      <w:r>
        <w:rPr>
          <w:rStyle w:val="Hyperlink"/>
        </w:rPr>
        <w:t>2010-2015年中国私人银行服务深度分析及未来发展预测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irenyinxingfuwushendufenxi.html" TargetMode="External" Id="R4bf9d194ccc4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irenyinxingfuwushendufenxi.html" TargetMode="External" Id="R42cdb7fbc96a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2010-08-29T01:11:00Z</dcterms:created>
  <dcterms:modified xsi:type="dcterms:W3CDTF">2010-08-29T02:11:00Z</dcterms:modified>
  <dc:subject>2010-2015年中国私人银行服务深度分析及未来发展预测</dc:subject>
  <dc:title>2010-2015年中国私人银行服务深度分析及未来发展预测</dc:title>
  <cp:keywords>2010-2015年中国私人银行服务深度分析及未来发展预测</cp:keywords>
  <dc:description>2010-2015年中国私人银行服务深度分析及未来发展预测</dc:description>
</cp:coreProperties>
</file>