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ef4de02454567" w:history="1">
              <w:r>
                <w:rPr>
                  <w:rStyle w:val="Hyperlink"/>
                </w:rPr>
                <w:t>2011-2015年我国游戏机行业运行态势及发展趋势研究报告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ef4de02454567" w:history="1">
              <w:r>
                <w:rPr>
                  <w:rStyle w:val="Hyperlink"/>
                </w:rPr>
                <w:t>2011-2015年我国游戏机行业运行态势及发展趋势研究报告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ef4de02454567" w:history="1">
                <w:r>
                  <w:rPr>
                    <w:rStyle w:val="Hyperlink"/>
                  </w:rPr>
                  <w:t>https://www.20087.com/2010-09/R_2011_2015nianwoguoyouxijixingyeyunxi.html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游戏机行业相关知识概述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二、主要国家游戏机行业发展分析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游戏机行业技术环境分析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2007-2009年游戏机行业市场运行现状分析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2007-2009年游戏机行业总体发展情况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2007-2009年游戏机行业供需格局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一、2007-2009年游戏机行业产品产量统计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二、2007-2009年游戏机行业产品需求量统计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三、2011-2015年游戏机行业供需格局预测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2007-2009年游戏机行业产品价格分析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一、2007-2009年游戏机行业产品价格走势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游戏机行业产业链分析</w:t>
      </w:r>
      <w:r>
        <w:rPr>
          <w:rFonts w:hint="eastAsia"/>
        </w:rPr>
        <w:br/>
      </w:r>
      <w:r>
        <w:rPr>
          <w:rFonts w:hint="eastAsia"/>
        </w:rPr>
        <w:t>　　第一节 游戏机行业产业链模型分析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2009年游戏机行业上游行业发展概况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三、上游产业对游戏机行业影响力度分析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2009年游戏机行业下游行业发展概况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三、下游产业对游戏机行业影响力度分析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2009年游戏机行业原材料供给情况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2009年游戏机行业下游消费市场构成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二、游戏机市场环境“波特五力模型”分析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游戏机市场总体竞争情况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2011-2015年中国游戏机企业提升竞争力策略分析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我国游戏机行业标杆企业分析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2011-2015年我国游戏机产业投资机会分析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2011-2015年中国游戏机行业投资环境分析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2011-2015年中国游戏机行业投资周期分析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2011-2015年游戏机产业投资风险及防范措施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ef4de02454567" w:history="1">
        <w:r>
          <w:rPr>
            <w:rStyle w:val="Hyperlink"/>
          </w:rPr>
          <w:t>2011-2015年我国游戏机行业运行态势及发展趋势研究报告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ef4de02454567" w:history="1">
        <w:r>
          <w:rPr>
            <w:rStyle w:val="Hyperlink"/>
          </w:rPr>
          <w:t>https://www.20087.com/2010-09/R_2011_2015nianwoguoyouxijixingyeyunxi.html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370c345246f6" w:history="1">
      <w:r>
        <w:rPr>
          <w:rStyle w:val="Hyperlink"/>
        </w:rPr>
        <w:t>2011-2015年我国游戏机行业运行态势及发展趋势研究报告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woguoyouxijixingyeyunxi.html" TargetMode="External" Id="Rb3fef4de024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woguoyouxijixingyeyunxi.html" TargetMode="External" Id="Ra9f9370c3452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2010-09-03T02:21:00Z</dcterms:created>
  <dcterms:modified xsi:type="dcterms:W3CDTF">2010-09-03T03:21:00Z</dcterms:modified>
  <dc:subject>2011-2015年我国游戏机行业运行态势及发展趋势研究报告</dc:subject>
  <dc:title>2011-2015年我国游戏机行业运行态势及发展趋势研究报告</dc:title>
  <cp:keywords>2011-2015年我国游戏机行业运行态势及发展趋势研究报告</cp:keywords>
  <dc:description>2011-2015年我国游戏机行业运行态势及发展趋势研究报告</dc:description>
</cp:coreProperties>
</file>