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d240d49944f79" w:history="1">
              <w:r>
                <w:rPr>
                  <w:rStyle w:val="Hyperlink"/>
                </w:rPr>
                <w:t>2011-2015年教育行业信息化行业趋势分析报告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d240d49944f79" w:history="1">
              <w:r>
                <w:rPr>
                  <w:rStyle w:val="Hyperlink"/>
                </w:rPr>
                <w:t>2011-2015年教育行业信息化行业趋势分析报告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d240d49944f79" w:history="1">
                <w:r>
                  <w:rPr>
                    <w:rStyle w:val="Hyperlink"/>
                  </w:rPr>
                  <w:t>https://www.20087.com/2010-11/R_2011_2015nianjiaoyuxingyexinxihuaxin581.html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2006-2009年我国GDP及增长率统计</w:t>
      </w:r>
      <w:r>
        <w:rPr>
          <w:rFonts w:hint="eastAsia"/>
        </w:rPr>
        <w:br/>
      </w:r>
      <w:r>
        <w:rPr>
          <w:rFonts w:hint="eastAsia"/>
        </w:rPr>
        <w:t>　　图表 28 2009年我国GDP分产业国内生产值</w:t>
      </w:r>
      <w:r>
        <w:rPr>
          <w:rFonts w:hint="eastAsia"/>
        </w:rPr>
        <w:br/>
      </w:r>
      <w:r>
        <w:rPr>
          <w:rFonts w:hint="eastAsia"/>
        </w:rPr>
        <w:t>　　图表 29 2009年全年我国分地区投资增长率</w:t>
      </w:r>
      <w:r>
        <w:rPr>
          <w:rFonts w:hint="eastAsia"/>
        </w:rPr>
        <w:br/>
      </w:r>
      <w:r>
        <w:rPr>
          <w:rFonts w:hint="eastAsia"/>
        </w:rPr>
        <w:t>　　图表 30 2009年我国居民消费价格同比上涨情况</w:t>
      </w:r>
      <w:r>
        <w:rPr>
          <w:rFonts w:hint="eastAsia"/>
        </w:rPr>
        <w:br/>
      </w:r>
      <w:r>
        <w:rPr>
          <w:rFonts w:hint="eastAsia"/>
        </w:rPr>
        <w:t>　　图表 31 2000-2010年我国恩格尔系数情况</w:t>
      </w:r>
      <w:r>
        <w:rPr>
          <w:rFonts w:hint="eastAsia"/>
        </w:rPr>
        <w:br/>
      </w:r>
      <w:r>
        <w:rPr>
          <w:rFonts w:hint="eastAsia"/>
        </w:rPr>
        <w:t>　　图表 32 2000-2010年我国恩格尔系数走势</w:t>
      </w:r>
      <w:r>
        <w:rPr>
          <w:rFonts w:hint="eastAsia"/>
        </w:rPr>
        <w:br/>
      </w:r>
      <w:r>
        <w:rPr>
          <w:rFonts w:hint="eastAsia"/>
        </w:rPr>
        <w:t>　　图表 33 2009年我国村款利率</w:t>
      </w:r>
      <w:r>
        <w:rPr>
          <w:rFonts w:hint="eastAsia"/>
        </w:rPr>
        <w:br/>
      </w:r>
      <w:r>
        <w:rPr>
          <w:rFonts w:hint="eastAsia"/>
        </w:rPr>
        <w:t>　　图表 34 2009年我国贷款利率</w:t>
      </w:r>
      <w:r>
        <w:rPr>
          <w:rFonts w:hint="eastAsia"/>
        </w:rPr>
        <w:br/>
      </w:r>
      <w:r>
        <w:rPr>
          <w:rFonts w:hint="eastAsia"/>
        </w:rPr>
        <w:t>　　图表 35 2009年我国财政收入和支出及增长率统计</w:t>
      </w:r>
      <w:r>
        <w:rPr>
          <w:rFonts w:hint="eastAsia"/>
        </w:rPr>
        <w:br/>
      </w:r>
      <w:r>
        <w:rPr>
          <w:rFonts w:hint="eastAsia"/>
        </w:rPr>
        <w:t>　　图表 36五次金融危机所造成的经济损失统计</w:t>
      </w:r>
      <w:r>
        <w:rPr>
          <w:rFonts w:hint="eastAsia"/>
        </w:rPr>
        <w:br/>
      </w:r>
      <w:r>
        <w:rPr>
          <w:rFonts w:hint="eastAsia"/>
        </w:rPr>
        <w:t>　　图表 37 马斯洛的需求层次理论</w:t>
      </w:r>
      <w:r>
        <w:rPr>
          <w:rFonts w:hint="eastAsia"/>
        </w:rPr>
        <w:br/>
      </w:r>
      <w:r>
        <w:rPr>
          <w:rFonts w:hint="eastAsia"/>
        </w:rPr>
        <w:t>　　图表 39 2010-2012年中国教育行业信息化规模（单位：亿元）</w:t>
      </w:r>
      <w:r>
        <w:rPr>
          <w:rFonts w:hint="eastAsia"/>
        </w:rPr>
        <w:br/>
      </w:r>
      <w:r>
        <w:rPr>
          <w:rFonts w:hint="eastAsia"/>
        </w:rPr>
        <w:t>　　图表 40 2010-2012年中国教育信息化硬件需求规模（单位：亿元）</w:t>
      </w:r>
      <w:r>
        <w:rPr>
          <w:rFonts w:hint="eastAsia"/>
        </w:rPr>
        <w:br/>
      </w:r>
      <w:r>
        <w:rPr>
          <w:rFonts w:hint="eastAsia"/>
        </w:rPr>
        <w:t>　　图表 41 2010-2012年中国教育信息化软件需求规模（单位：亿元）</w:t>
      </w:r>
      <w:r>
        <w:rPr>
          <w:rFonts w:hint="eastAsia"/>
        </w:rPr>
        <w:br/>
      </w:r>
      <w:r>
        <w:rPr>
          <w:rFonts w:hint="eastAsia"/>
        </w:rPr>
        <w:t>　　图表 42 2010-2012年中国教育信息化服务需求规模（单位：亿元）</w:t>
      </w:r>
      <w:r>
        <w:rPr>
          <w:rFonts w:hint="eastAsia"/>
        </w:rPr>
        <w:br/>
      </w:r>
      <w:r>
        <w:rPr>
          <w:rFonts w:hint="eastAsia"/>
        </w:rPr>
        <w:t>　　图表 43 2010-2012年教育行业信息化发展趋势</w:t>
      </w:r>
      <w:r>
        <w:rPr>
          <w:rFonts w:hint="eastAsia"/>
        </w:rPr>
        <w:br/>
      </w:r>
      <w:r>
        <w:rPr>
          <w:rFonts w:hint="eastAsia"/>
        </w:rPr>
        <w:t>　　图表 44：2009-2012年教育信息化行业经营风险及控制策略</w:t>
      </w:r>
      <w:r>
        <w:rPr>
          <w:rFonts w:hint="eastAsia"/>
        </w:rPr>
        <w:br/>
      </w:r>
      <w:r>
        <w:rPr>
          <w:rFonts w:hint="eastAsia"/>
        </w:rPr>
        <w:t>　　图表 45 对中国教育信息化产业方案供应商的建议</w:t>
      </w:r>
      <w:r>
        <w:rPr>
          <w:rFonts w:hint="eastAsia"/>
        </w:rPr>
        <w:br/>
      </w:r>
      <w:r>
        <w:rPr>
          <w:rFonts w:hint="eastAsia"/>
        </w:rPr>
        <w:t>　　图表 46 对中国教育信息化产业硬件产品供应建议</w:t>
      </w:r>
      <w:r>
        <w:rPr>
          <w:rFonts w:hint="eastAsia"/>
        </w:rPr>
        <w:br/>
      </w:r>
      <w:r>
        <w:rPr>
          <w:rFonts w:hint="eastAsia"/>
        </w:rPr>
        <w:t>　　图表 47 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d240d49944f79" w:history="1">
        <w:r>
          <w:rPr>
            <w:rStyle w:val="Hyperlink"/>
          </w:rPr>
          <w:t>2011-2015年教育行业信息化行业趋势分析报告</w:t>
        </w:r>
      </w:hyperlink>
      <w:r>
        <w:rPr>
          <w:color w:val="C00000"/>
        </w:rPr>
        <w:t>》，报告编号：</w:t>
      </w:r>
      <w:r>
        <w:rPr>
          <w:rFonts w:hint="eastAsia"/>
          <w:color w:val="C00000"/>
        </w:rPr>
        <w:t>05A1A81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d240d49944f79" w:history="1">
        <w:r>
          <w:rPr>
            <w:rStyle w:val="Hyperlink"/>
          </w:rPr>
          <w:t>https://www.20087.com/2010-11/R_2011_2015nianjiaoyuxingyexinxihuaxin581.html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51865a4594371" w:history="1">
      <w:r>
        <w:rPr>
          <w:rStyle w:val="Hyperlink"/>
        </w:rPr>
        <w:t>2011-2015年教育行业信息化行业趋势分析报告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jiaoyuxingyexinxihuaxin581.html" TargetMode="External" Id="Ra40d240d49944f7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jiaoyuxingyexinxihuaxin581.html" TargetMode="External" Id="Ra8951865a459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2010-11-04T07:09:00Z</dcterms:created>
  <dcterms:modified xsi:type="dcterms:W3CDTF">2010-11-04T08:09:00Z</dcterms:modified>
  <dc:subject>2011-2015年教育行业信息化行业趋势分析报告</dc:subject>
  <dc:title>2011-2015年教育行业信息化行业趋势分析报告</dc:title>
  <cp:keywords>2011-2015年教育行业信息化行业趋势分析报告</cp:keywords>
  <dc:description>2011-2015年教育行业信息化行业趋势分析报告</dc:description>
</cp:coreProperties>
</file>