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b7e5375894a7e" w:history="1">
              <w:r>
                <w:rPr>
                  <w:rStyle w:val="Hyperlink"/>
                </w:rPr>
                <w:t>2010-2015年中国白酒分析气相色谱仪行业市场研究报告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b7e5375894a7e" w:history="1">
              <w:r>
                <w:rPr>
                  <w:rStyle w:val="Hyperlink"/>
                </w:rPr>
                <w:t>2010-2015年中国白酒分析气相色谱仪行业市场研究报告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b7e5375894a7e" w:history="1">
                <w:r>
                  <w:rPr>
                    <w:rStyle w:val="Hyperlink"/>
                  </w:rPr>
                  <w:t>https://www.20087.com/2010-12/R_2010_2015baijiufenxiqixiangsepuyixin.html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b7e5375894a7e" w:history="1">
        <w:r>
          <w:rPr>
            <w:rStyle w:val="Hyperlink"/>
          </w:rPr>
          <w:t>2010-2015年中国白酒分析气相色谱仪行业市场研究报告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b7e5375894a7e" w:history="1">
        <w:r>
          <w:rPr>
            <w:rStyle w:val="Hyperlink"/>
          </w:rPr>
          <w:t>https://www.20087.com/2010-12/R_2010_2015baijiufenxiqixiangsepuyixin.html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ec4ac9c064c57" w:history="1">
      <w:r>
        <w:rPr>
          <w:rStyle w:val="Hyperlink"/>
        </w:rPr>
        <w:t>2010-2015年中国白酒分析气相色谱仪行业市场研究报告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jiufenxiqixiangsepuyixin.html" TargetMode="External" Id="Rc89b7e537589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jiufenxiqixiangsepuyixin.html" TargetMode="External" Id="R882ec4ac9c0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2010-12-12T07:32:00Z</dcterms:created>
  <dcterms:modified xsi:type="dcterms:W3CDTF">2010-12-12T08:32:00Z</dcterms:modified>
  <dc:subject>2010-2015年中国白酒分析气相色谱仪行业市场研究报告</dc:subject>
  <dc:title>2010-2015年中国白酒分析气相色谱仪行业市场研究报告</dc:title>
  <cp:keywords>2010-2015年中国白酒分析气相色谱仪行业市场研究报告</cp:keywords>
  <dc:description>2010-2015年中国白酒分析气相色谱仪行业市场研究报告</dc:description>
</cp:coreProperties>
</file>