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5a057cf154e45" w:history="1">
              <w:r>
                <w:rPr>
                  <w:rStyle w:val="Hyperlink"/>
                </w:rPr>
                <w:t>2011年版中国IT业研究分析报告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5a057cf154e45" w:history="1">
              <w:r>
                <w:rPr>
                  <w:rStyle w:val="Hyperlink"/>
                </w:rPr>
                <w:t>2011年版中国IT业研究分析报告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f5a057cf154e45" w:history="1">
                <w:r>
                  <w:rPr>
                    <w:rStyle w:val="Hyperlink"/>
                  </w:rPr>
                  <w:t>https://www.20087.com/2010-12/R_2011nianbanyeyanjiufenxi.html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2011年中国IT市场研究报告</w:t>
      </w:r>
      <w:r>
        <w:rPr>
          <w:rFonts w:hint="eastAsia"/>
        </w:rPr>
        <w:br/>
      </w:r>
      <w:r>
        <w:rPr>
          <w:rFonts w:hint="eastAsia"/>
        </w:rPr>
        <w:t>　　2011年2-3月出版</w:t>
      </w:r>
      <w:r>
        <w:rPr>
          <w:rFonts w:hint="eastAsia"/>
        </w:rPr>
        <w:br/>
      </w:r>
      <w:r>
        <w:rPr>
          <w:rFonts w:hint="eastAsia"/>
        </w:rPr>
        <w:t>　　2011年中国通信市场研究报告</w:t>
      </w:r>
      <w:r>
        <w:rPr>
          <w:rFonts w:hint="eastAsia"/>
        </w:rPr>
        <w:br/>
      </w:r>
      <w:r>
        <w:rPr>
          <w:rFonts w:hint="eastAsia"/>
        </w:rPr>
        <w:t>　　2011年3-4月出版</w:t>
      </w:r>
      <w:r>
        <w:rPr>
          <w:rFonts w:hint="eastAsia"/>
        </w:rPr>
        <w:br/>
      </w:r>
      <w:r>
        <w:rPr>
          <w:rFonts w:hint="eastAsia"/>
        </w:rPr>
        <w:t>　　战略新兴产业投资机会研究报告</w:t>
      </w:r>
      <w:r>
        <w:rPr>
          <w:rFonts w:hint="eastAsia"/>
        </w:rPr>
        <w:br/>
      </w:r>
      <w:r>
        <w:rPr>
          <w:rFonts w:hint="eastAsia"/>
        </w:rPr>
        <w:t>　　2011年1-2月出版</w:t>
      </w:r>
      <w:r>
        <w:rPr>
          <w:rFonts w:hint="eastAsia"/>
        </w:rPr>
        <w:br/>
      </w:r>
      <w:r>
        <w:rPr>
          <w:rFonts w:hint="eastAsia"/>
        </w:rPr>
        <w:t>　　2011年中国重点行业发展趋势研究报告</w:t>
      </w:r>
      <w:r>
        <w:rPr>
          <w:rFonts w:hint="eastAsia"/>
        </w:rPr>
        <w:br/>
      </w:r>
      <w:r>
        <w:rPr>
          <w:rFonts w:hint="eastAsia"/>
        </w:rPr>
        <w:t>　　2011年1-2月出版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5a057cf154e45" w:history="1">
        <w:r>
          <w:rPr>
            <w:rStyle w:val="Hyperlink"/>
          </w:rPr>
          <w:t>2011年版中国IT业研究分析报告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f5a057cf154e45" w:history="1">
        <w:r>
          <w:rPr>
            <w:rStyle w:val="Hyperlink"/>
          </w:rPr>
          <w:t>https://www.20087.com/2010-12/R_2011nianbanyeyanjiufenxi.html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5ad955ff14bfc" w:history="1">
      <w:r>
        <w:rPr>
          <w:rStyle w:val="Hyperlink"/>
        </w:rPr>
        <w:t>2011年版中国IT业研究分析报告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nianbanyeyanjiufenxi.html" TargetMode="External" Id="Reef5a057cf15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nianbanyeyanjiufenxi.html" TargetMode="External" Id="Rd6b5ad955ff1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2010-12-29T00:31:00Z</dcterms:created>
  <dcterms:modified xsi:type="dcterms:W3CDTF">2010-12-29T01:31:00Z</dcterms:modified>
  <dc:subject>2011年版中国IT业研究分析报告</dc:subject>
  <dc:title>2011年版中国IT业研究分析报告</dc:title>
  <cp:keywords>2011年版中国IT业研究分析报告</cp:keywords>
  <dc:description>2011年版中国IT业研究分析报告</dc:description>
</cp:coreProperties>
</file>