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458cec4f142f9" w:history="1">
              <w:r>
                <w:rPr>
                  <w:rStyle w:val="Hyperlink"/>
                </w:rPr>
                <w:t>2011-2015年吉林汽车零部件企业发展规划参考及投资前景分析报告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458cec4f142f9" w:history="1">
              <w:r>
                <w:rPr>
                  <w:rStyle w:val="Hyperlink"/>
                </w:rPr>
                <w:t>2011-2015年吉林汽车零部件企业发展规划参考及投资前景分析报告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458cec4f142f9" w:history="1">
                <w:r>
                  <w:rPr>
                    <w:rStyle w:val="Hyperlink"/>
                  </w:rPr>
                  <w:t>https://www.20087.com/2010-12/R_2011_2015nianjilinqichelingbujianqiy.html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2011-2015年广东汽车零部件企业发展规划参考及投资战略咨询报告》全文共九章，首先回顾了广东省汽车零部件发展环境，汽车零部件行业在2006-2010年的发展历史及成就等，在此基础上，对广东省汽车零部件行业2006-2010年经济运行状况进行详实分析，随后分析了广东省汽车零部件市场竞争战况，并对重点企业经营状况进行分析，最后分析“十二五”期间中国及广东省汽车零部件行业发展前景和投资潜力。报告对汽车零部件行业“十二五”的发展提出了科学建议，并对“十二五”行业发展做出了科学的预测，同时，也对集团企业制定“十二五”规划提出了指导性意见，是企业，政府机构、战略投资者了解行业发展趋势，把握汽车零部件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汽车零部件行业发展基本情况</w:t>
      </w:r>
      <w:r>
        <w:rPr>
          <w:rFonts w:hint="eastAsia"/>
        </w:rPr>
        <w:br/>
      </w:r>
      <w:r>
        <w:rPr>
          <w:rFonts w:hint="eastAsia"/>
        </w:rPr>
        <w:t>　　第一节 汽车零部件行业基本特征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2009-2010年汽车零部件行业发展回顾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一、2009-2010年汽车零部件行业发展概述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二、2009-2010年汽车零部件行业发展成就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三、2009-2010年汽车零部件行业发展存在的问题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2006-2010年广东省汽车零部件行业发展环境分析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2006-2010年广东省宏观经济环境分析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一、2006-2010年广东省GDP增长情况分析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二、2006-2010年广东省工业发展形势分析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三、2006-2010年广东省居民收入与消费情况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四、2010年广东省国民经济发展总体情况分析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2006-2010年广东省汽车零部件行业政策环境分析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一、汽车零部件行业相关政策分析</w:t>
      </w:r>
      <w:r>
        <w:rPr>
          <w:rFonts w:hint="eastAsia"/>
        </w:rPr>
        <w:br/>
      </w:r>
      <w:r>
        <w:rPr>
          <w:rFonts w:hint="eastAsia"/>
        </w:rPr>
        <w:t>　　　　二、汽车零部件产品相关标准情况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2006-2010年广东省汽车零部件行业社会环境分析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2006-2010年广东省汽车零部件行业经济运行状况分析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2006-2010年广东省汽车零部件行业发展分析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一、2006年广东省汽车零部件行业主要经济指标概述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二、2007年广东省汽车零部件行业主要经济指标概述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三、2008年广东省汽车零部件行业主要经济指标概述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四、2009年广东省汽车零部件行业主要经济指标概述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五、2010年广东省汽车零部件行业主要经济指标概述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2006-2010年广东省汽车零部件行业总体运行情况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一、2006-2010年广东省汽车零部件行业企业数量统计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二、2006-2010年广东省汽车零部件行业从业人员统计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三、2006-2010年广东省汽车零部件行业销售收入分析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四、2006-2010年广东省汽车零部件行业利润总额分析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五、2006-2010年广东省汽车零部件行业亏损情况分析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2006-2010年广东省汽车零部件行业资产负债结构分析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一、2006-2010年广东省汽车零部件行业资产增长分析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二、2006-2010年广东省汽车零部件行业应收账款分析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三、2006-2010年广东省汽车零部件行业流动资产状况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四、2006-2010年广东省汽车零部件行业负债总额分析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2006-2010年广东省汽车零部件行业经营效益分析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一、2006-2010年广东省汽车零部件行业盈利能力分析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二、2006-2010年广东省汽车零部件行业偿债能力分析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三、2006-2010年广东省汽车零部件行业营运能力分析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2006-2010年广东省汽车零部件行业成本费用结构分析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一、2006-2010年广东省汽车零部件行业销售成本分析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二、2006-2010年广东省汽车零部件行业销售费用分析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三、2006-2010年广东省汽车零部件行业管理费用统计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四、2006-2010年广东省汽车零部件行业财务费用统计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2006-2010年广东省汽车零部件市场竞争状况分析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2006-2010年广东省汽车零部件市场竞争态势分析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2006-2010年广东省汽车零部件企业竞争状况分析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2006-2010年广东省汽车零部件市场竞争策略分析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2006-2010年广东省汽车零部件行业主要企业分析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“十二五”期间广东省汽车零部件行业发展前景分析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三、“十二五”期间广东省汽车零部件市场前景分析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“十二五”期间广东省汽车零部件行业预测分析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一、“十二五”期间中国汽车零部件需求形势预测分析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三、“十二五”期间广东汽车零部件市场规模预测分析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“十二五”期间广东省汽车零部件投资前景与策略分析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“十二五”期间广东省汽车零部件投资潜力分析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“十二五”期间广东省汽车零部件投资风险分析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“十二五”期间广东省汽车零部件投资策略分析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广东省汽车零部件企业制定“十二五”发展战略研究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中~智林~－“十二五”战略规划主要的分析工具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2008年广东省汽车零部件行业经济指标统计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2009年广东省汽车零部件行业经济指标统计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2010年广东省汽车零部件行业经济指标统计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2010年广东省不同规模的汽车零部件企业数量所占份额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2010年广东省不同性质的汽车零部件企业数量所占份额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2009-2010年广东省不同规模的汽车零部件企业销售收入比较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2010年广东省不同规模的汽车零部件企业销售收入所占份额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2009-2010年广东省不同性质的汽车零部件企业销售收入比较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2010年广东省不同性质的汽车零部件企业销售收入所占份额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2009-2010年广东省不同规模的汽车零部件企业利润总额比较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2010年广东省不同规模的汽车零部件企业利润总额所占份额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2009-2010年广东省不同性质的汽车零部件企业利润总额比较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2010年广东省不同性质的汽车零部件企业利润总额所占份额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2009-2010年广东省不同规模的汽车零部件企业资产总额比较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2010年广东省不同规模的汽车零部件企业资产总额所占份额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2009-2010年广东省不同性质的汽车零部件企业资产总额比较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2010年广东省不同性质的汽车零部件企业资产总额所占份额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2009-2010年广东省不同规模的汽车零部件企业盈利能力比较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2009-2010年广东省不同性质的汽车零部件企业盈利能力比较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2009-2010年广东省不同规模的汽车零部件企业偿债能力比较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2009-2010年广东省不同性质的汽车零部件企业偿债能力比较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2009-2010年广东省不同规模的汽车零部件企业营运能力比较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2009-2010年广东省不同性质的汽车零部件企业营运能力比较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2010年广东省汽车零部件行业成本费用结构构成图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2006-2010年广东省汽车零部件行业财务费用趋势图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“十二五”期间广东省汽车零部件行业销售收入预测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“十二五”期间广东省汽车零部件行业销售收入增长趋势预测图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458cec4f142f9" w:history="1">
        <w:r>
          <w:rPr>
            <w:rStyle w:val="Hyperlink"/>
          </w:rPr>
          <w:t>2011-2015年吉林汽车零部件企业发展规划参考及投资前景分析报告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458cec4f142f9" w:history="1">
        <w:r>
          <w:rPr>
            <w:rStyle w:val="Hyperlink"/>
          </w:rPr>
          <w:t>https://www.20087.com/2010-12/R_2011_2015nianjilinqichelingbujianqiy.html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52974438d4f1d" w:history="1">
      <w:r>
        <w:rPr>
          <w:rStyle w:val="Hyperlink"/>
        </w:rPr>
        <w:t>2011-2015年吉林汽车零部件企业发展规划参考及投资前景分析报告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jilinqichelingbujianqiy.html" TargetMode="External" Id="Rfd8458cec4f1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jilinqichelingbujianqiy.html" TargetMode="External" Id="R30852974438d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2010-12-24T07:24:00Z</dcterms:created>
  <dcterms:modified xsi:type="dcterms:W3CDTF">2010-12-24T08:24:00Z</dcterms:modified>
  <dc:subject>2011-2015年吉林汽车零部件企业发展规划参考及投资前景分析报告</dc:subject>
  <dc:title>2011-2015年吉林汽车零部件企业发展规划参考及投资前景分析报告</dc:title>
  <cp:keywords>2011-2015年吉林汽车零部件企业发展规划参考及投资前景分析报告</cp:keywords>
  <dc:description>2011-2015年吉林汽车零部件企业发展规划参考及投资前景分析报告</dc:description>
</cp:coreProperties>
</file>