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a90a06633403d" w:history="1">
              <w:r>
                <w:rPr>
                  <w:rStyle w:val="Hyperlink"/>
                </w:rPr>
                <w:t>2011-2016年中国机制纸及纸板制造市场研究及发展前景预测报告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a90a06633403d" w:history="1">
              <w:r>
                <w:rPr>
                  <w:rStyle w:val="Hyperlink"/>
                </w:rPr>
                <w:t>2011-2016年中国机制纸及纸板制造市场研究及发展前景预测报告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a90a06633403d" w:history="1">
                <w:r>
                  <w:rPr>
                    <w:rStyle w:val="Hyperlink"/>
                  </w:rPr>
                  <w:t>https://www.20087.com/2010-12/R_2011_2016jizhizhijizhibanzhizaoshich837.html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制造行业是造纸工业的重要组成部分，涉及从原材料采购到最终产品生产的全过程。近年来，随着环保政策的趋严和技术的进步，机制纸及纸板制造行业正经历着转型升级的过程。企业普遍采用更加环保的生产技术和设备，提高资源利用率，减少废水废气排放。同时，市场需求正逐步转向高质量、高性能的产品，如食品级包装用纸、高档文化用纸等，以满足消费者对环保和健康日益增长的需求。</w:t>
      </w:r>
      <w:r>
        <w:rPr>
          <w:rFonts w:hint="eastAsia"/>
        </w:rPr>
        <w:br/>
      </w:r>
      <w:r>
        <w:rPr>
          <w:rFonts w:hint="eastAsia"/>
        </w:rPr>
        <w:t>　　未来，机制纸及纸板制造行业将更加注重可持续发展和产品创新。一方面，随着循环经济理念的推广，企业将加大回收纸张的使用比例，减少对原始森林资源的依赖，并通过技术创新提高回收纸的品质。另一方面，为了满足市场对环保和健康的需求，机制纸及纸板制造行业将开发更多新型环保材料，如生物降解材料和功能性纸张，以拓展应用领域。此外，智能制造技术的应用将促进生产效率的提升和成本的有效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机制纸及纸板制造行业特性</w:t>
      </w:r>
      <w:r>
        <w:rPr>
          <w:rFonts w:hint="eastAsia"/>
        </w:rPr>
        <w:br/>
      </w:r>
      <w:r>
        <w:rPr>
          <w:rFonts w:hint="eastAsia"/>
        </w:rPr>
        <w:t>第二章 国际机制纸及纸板制造市场</w:t>
      </w:r>
      <w:r>
        <w:rPr>
          <w:rFonts w:hint="eastAsia"/>
        </w:rPr>
        <w:br/>
      </w:r>
      <w:r>
        <w:rPr>
          <w:rFonts w:hint="eastAsia"/>
        </w:rPr>
        <w:t>　　第一节 国际机制纸及纸板制造市场规模</w:t>
      </w:r>
      <w:r>
        <w:rPr>
          <w:rFonts w:hint="eastAsia"/>
        </w:rPr>
        <w:br/>
      </w:r>
      <w:r>
        <w:rPr>
          <w:rFonts w:hint="eastAsia"/>
        </w:rPr>
        <w:t>　　第二节 国际机制纸及纸板制造市场供需</w:t>
      </w:r>
      <w:r>
        <w:rPr>
          <w:rFonts w:hint="eastAsia"/>
        </w:rPr>
        <w:br/>
      </w:r>
      <w:r>
        <w:rPr>
          <w:rFonts w:hint="eastAsia"/>
        </w:rPr>
        <w:t>　　　　一、国际机制纸及纸板制造市场供给分析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二、国际机制纸及纸板制造市场需求分析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三、国际机制纸及纸板制造市场供需预测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国际机制纸及纸板制造企业</w:t>
      </w:r>
      <w:r>
        <w:rPr>
          <w:rFonts w:hint="eastAsia"/>
        </w:rPr>
        <w:br/>
      </w:r>
      <w:r>
        <w:rPr>
          <w:rFonts w:hint="eastAsia"/>
        </w:rPr>
        <w:t>　　　　一、国际主要机制纸及纸板制造企业</w:t>
      </w:r>
      <w:r>
        <w:rPr>
          <w:rFonts w:hint="eastAsia"/>
        </w:rPr>
        <w:br/>
      </w:r>
      <w:r>
        <w:rPr>
          <w:rFonts w:hint="eastAsia"/>
        </w:rPr>
        <w:t>　　　　二、国际机制纸及纸板制造企业优势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主要国家机制纸及纸板制造市场</w:t>
      </w:r>
      <w:r>
        <w:rPr>
          <w:rFonts w:hint="eastAsia"/>
        </w:rPr>
        <w:br/>
      </w:r>
      <w:r>
        <w:rPr>
          <w:rFonts w:hint="eastAsia"/>
        </w:rPr>
        <w:t>　　　　一、美国机制纸及纸板制造市场</w:t>
      </w:r>
      <w:r>
        <w:rPr>
          <w:rFonts w:hint="eastAsia"/>
        </w:rPr>
        <w:br/>
      </w:r>
      <w:r>
        <w:rPr>
          <w:rFonts w:hint="eastAsia"/>
        </w:rPr>
        <w:t>　　　　二、德国机制纸及纸板制造市场</w:t>
      </w:r>
      <w:r>
        <w:rPr>
          <w:rFonts w:hint="eastAsia"/>
        </w:rPr>
        <w:br/>
      </w:r>
      <w:r>
        <w:rPr>
          <w:rFonts w:hint="eastAsia"/>
        </w:rPr>
        <w:t>　　　　三、英国机制纸及纸板制造市场</w:t>
      </w:r>
      <w:r>
        <w:rPr>
          <w:rFonts w:hint="eastAsia"/>
        </w:rPr>
        <w:br/>
      </w:r>
      <w:r>
        <w:rPr>
          <w:rFonts w:hint="eastAsia"/>
        </w:rPr>
        <w:t>　　　　四、法国机制纸及纸板制造市场</w:t>
      </w:r>
      <w:r>
        <w:rPr>
          <w:rFonts w:hint="eastAsia"/>
        </w:rPr>
        <w:br/>
      </w:r>
      <w:r>
        <w:rPr>
          <w:rFonts w:hint="eastAsia"/>
        </w:rPr>
        <w:t>　　　　五、日本机制纸及纸板制造市场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中国机制纸及纸板制造市场</w:t>
      </w:r>
      <w:r>
        <w:rPr>
          <w:rFonts w:hint="eastAsia"/>
        </w:rPr>
        <w:br/>
      </w:r>
      <w:r>
        <w:rPr>
          <w:rFonts w:hint="eastAsia"/>
        </w:rPr>
        <w:t>　　第一节 中国机制纸及纸板制造市场规模变化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中国机制纸及纸板制造行业生产能力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中国机制纸及纸板制造区域集中度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中国机制纸及纸板制造市场供需分析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一、中国机制纸及纸板制造市场需求</w:t>
      </w:r>
      <w:r>
        <w:rPr>
          <w:rFonts w:hint="eastAsia"/>
        </w:rPr>
        <w:br/>
      </w:r>
      <w:r>
        <w:rPr>
          <w:rFonts w:hint="eastAsia"/>
        </w:rPr>
        <w:t>　　　　二、机制纸及纸板制造市场主要热点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2010年中国机制纸及纸板制造市场走势</w:t>
      </w:r>
      <w:r>
        <w:rPr>
          <w:rFonts w:hint="eastAsia"/>
        </w:rPr>
        <w:br/>
      </w:r>
      <w:r>
        <w:rPr>
          <w:rFonts w:hint="eastAsia"/>
        </w:rPr>
        <w:t>　　第六节 中国机制纸及纸板制造发展问题与对策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机制纸及纸板制造行业经营现状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2010年1-10月机制纸及纸板制造行业偿债能力分析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2010年1-10月机制纸及纸板制造行业发展能力分析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2010年1-10月机制纸及纸板制造行业资产及变化趋势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2010年1-10月机制纸及纸板制造行业负债及变化趋势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2010年1-10月机制纸及纸板制造行业销售及变化趋势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一、2010年1-10月机制纸及纸板制造行业销售收入及变化趋势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二、2010年1-10月机制纸及纸板制造行业销售成本及变化趋势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三、2010年1-10月机制纸及纸板制造行业销售税金及变化趋势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2010年1-10月机制纸及纸板制造行业费用及变化趋势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一、2010年1-10月机制纸及纸板制造行业管理费用及变化趋势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二、2010年1-10月机制纸及纸板制造行业财务费用及变化趋势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2010年1-10月机制纸及纸板制造行业企业数量及变化趋势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中国机制纸及纸板制造进口贸易</w:t>
      </w:r>
      <w:r>
        <w:rPr>
          <w:rFonts w:hint="eastAsia"/>
        </w:rPr>
        <w:br/>
      </w:r>
      <w:r>
        <w:rPr>
          <w:rFonts w:hint="eastAsia"/>
        </w:rPr>
        <w:t>　　第一节 中国机制纸及纸板制造进口量分析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一、2010年1-10月中国机制纸及纸板制造进口结构及变化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二、2010年1-10月中国机制纸及纸板制造进口量及变化趋势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三、2010年1-10月中国机制纸及纸板制造主要省市进口量及变化趋势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中国机制纸及纸板制造进口额分析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一、2010年1-10月中国机制纸及纸板制造进口额及变化趋势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二、2010年1-10月中国机制纸及纸板制造主要省市出口额及变化趋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中国机制纸及纸板制造出口贸易</w:t>
      </w:r>
      <w:r>
        <w:rPr>
          <w:rFonts w:hint="eastAsia"/>
        </w:rPr>
        <w:br/>
      </w:r>
      <w:r>
        <w:rPr>
          <w:rFonts w:hint="eastAsia"/>
        </w:rPr>
        <w:t>　　第一节 中国机制纸及纸板制造出口量分析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一、2010年1-10月中国机制纸及纸板制造出口结构及变化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二、2010年1-10月中国机制纸及纸板制造出口量及变化趋势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三、2010年1-10月中国机制纸及纸板制造主要省市出口量及变化趋势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中国机制纸及纸板制造出口额分析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一、2010年1-10月中国机制纸及纸板制造出口量及变化趋势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二、2010年1-10月中国机制纸及纸板制造主要省市出口量及变化趋势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2010年1-10月中国机制纸及纸板制造生产能力及变化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2010年1-10月机制纸及纸板制造细分市场分析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2010年1-10月机制纸及纸板制造行业上游产业分析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2010年1-10月机制纸及纸板制造行业下游产业分析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二、2010年1-10月华东地区机制纸及纸板制造成长性及变化趋势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三、2010年1-10月华东地区机制纸及纸板制造经营能力及变化趋势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四、2010年1-10月华东地区机制纸及纸板制造盈利能力及变化趋势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五、2010年1-10月华东地区机制纸及纸板制造偿债能力及变化趋势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2010年1-10月西部地区机制纸及纸板制造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2010年1-10月机制纸及纸板制造竞争格局分析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2010年1-10月机制纸及纸板制造企业竞争策略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2010年1-10月机制纸及纸板制造优势企业分析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机制纸及纸板制造行业投资及进入壁垒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2009-2010年机制纸及纸板制造行业投资情况分析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一、2009-2010年机制纸及纸板制造总体投资及结构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二、2009-2010年机制纸及纸板制造投资规模情况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进入机制纸及纸板制造行业的主要障碍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机制纸及纸板制造行业投资环境分析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2011-2015年机制纸及纸板制造行业发展预测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2011-2015年国际机制纸及纸板制造市场预测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2011-2015年国内机制纸及纸板制造市场预测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一、2011-2015年国内机制纸及纸板制造行业产值预测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二、2011-2015年国内机制纸及纸板制造市场需求前景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三、2011-2015年国内机制纸及纸板制造行业投资预测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四、2011-2015年国内机制纸及纸板制造行业盈利预测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中智^林－2011-2015年国内机制纸及纸板制造细分市场预测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a90a06633403d" w:history="1">
        <w:r>
          <w:rPr>
            <w:rStyle w:val="Hyperlink"/>
          </w:rPr>
          <w:t>2011-2016年中国机制纸及纸板制造市场研究及发展前景预测报告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a90a06633403d" w:history="1">
        <w:r>
          <w:rPr>
            <w:rStyle w:val="Hyperlink"/>
          </w:rPr>
          <w:t>https://www.20087.com/2010-12/R_2011_2016jizhizhijizhibanzhizaoshich837.html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a86146454ee5" w:history="1">
      <w:r>
        <w:rPr>
          <w:rStyle w:val="Hyperlink"/>
        </w:rPr>
        <w:t>2011-2016年中国机制纸及纸板制造市场研究及发展前景预测报告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zhizhijizhibanzhizaoshich837.html" TargetMode="External" Id="R0b1a90a0663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zhizhijizhibanzhizaoshich837.html" TargetMode="External" Id="R567ba861464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2010-12-19T04:38:00Z</dcterms:created>
  <dcterms:modified xsi:type="dcterms:W3CDTF">2010-12-19T05:38:00Z</dcterms:modified>
  <dc:subject>2011-2016年中国机制纸及纸板制造市场研究及发展前景预测报告</dc:subject>
  <dc:title>2011-2016年中国机制纸及纸板制造市场研究及发展前景预测报告</dc:title>
  <cp:keywords>2011-2016年中国机制纸及纸板制造市场研究及发展前景预测报告</cp:keywords>
  <dc:description>2011-2016年中国机制纸及纸板制造市场研究及发展前景预测报告</dc:description>
</cp:coreProperties>
</file>