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ae2c4bc746fc" w:history="1">
              <w:r>
                <w:rPr>
                  <w:rStyle w:val="Hyperlink"/>
                </w:rPr>
                <w:t>2010-2015年中国滑板及滑板车市场消费动态监测与营销策略研究报告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ae2c4bc746fc" w:history="1">
              <w:r>
                <w:rPr>
                  <w:rStyle w:val="Hyperlink"/>
                </w:rPr>
                <w:t>2010-2015年中国滑板及滑板车市场消费动态监测与营销策略研究报告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4ae2c4bc746fc" w:history="1">
                <w:r>
                  <w:rPr>
                    <w:rStyle w:val="Hyperlink"/>
                  </w:rPr>
                  <w:t>https://www.20087.com/2011-01/R_2010_2015huabanjihuabancheshichangxi.html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2010年世界滑板行业市场发展格局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2010年世界主要国家滑板市场运行分析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2011-2015年世界滑板行业发展趋势分析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2010年中国滑板市场社会环境分析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2010年中国滑板制造业现状综述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2010年中国滑板产业面临的问题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2006-2010年中国滑板及滑板车相关行业主要数据监测分析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2006-2010年11月份中国体育器材制造行业规模分析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2010年11月份中国体育器材制造行业结构分析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2006-2010年11月份中国体育器材制造行业产值分析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2006-2010年11月份中国体育器材制造行业成本费用分析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2006-2010年11月份中国体育器材制造行业盈利能力分析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2010年中国滑板及滑板车市场动态分析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三、义乌休闲车销量显著回升</w:t>
      </w:r>
      <w:r>
        <w:rPr>
          <w:rFonts w:hint="eastAsia"/>
        </w:rPr>
        <w:br/>
      </w:r>
      <w:r>
        <w:rPr>
          <w:rFonts w:hint="eastAsia"/>
        </w:rPr>
        <w:t>　　第三节 2010年中国滑板市场价格分析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2010年中国滑板车市场价格分析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2006-2009年中国滑板进出口数据统计情况（95069120）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一、2006-2009年中国滑板进口数据分析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二、2006-2009年中国滑板出口数据分析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2010年中国滑板及滑板车消费行为调查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三、09年滑板销售前五企业竞争力透析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2010年中国滑板产业集中度分析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2011-2015年中国滑板行业竞争趋势分析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2011-2015年中国滑板行业市场预测分析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2010年中国体育器材制造行业不同类型企业数量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2010年中国体育器材制造行业不同所有制企业数量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2010年中国体育器材制造行业不同类型销售收入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2010年中国体育器材制造行业不同所有制销售收入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2006-2010年11月份中国体育器材制造行业主要盈利能力指标分析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2006-2009年中国滑板进口数量分析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2006-2009年中国滑板进口金额分析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2006-2009年中国滑板出口数量分析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2006-2009年中国滑板出口金额分析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2006-2009年中国滑板出口国家及地区分析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受访者是否喜欢滑板运动</w:t>
      </w:r>
      <w:r>
        <w:rPr>
          <w:rFonts w:hint="eastAsia"/>
        </w:rPr>
        <w:br/>
      </w:r>
      <w:r>
        <w:rPr>
          <w:rFonts w:hint="eastAsia"/>
        </w:rPr>
        <w:t>　　图表 消费者玩滑板的频率调查分析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消费者购买滑板车类型占比</w:t>
      </w:r>
      <w:r>
        <w:rPr>
          <w:rFonts w:hint="eastAsia"/>
        </w:rPr>
        <w:br/>
      </w:r>
      <w:r>
        <w:rPr>
          <w:rFonts w:hint="eastAsia"/>
        </w:rPr>
        <w:t>　　图表 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图表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图表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2011-2015年中国滑板进出口贸易预测分析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2011-2015年中国滑板市场盈利预测分析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ae2c4bc746fc" w:history="1">
        <w:r>
          <w:rPr>
            <w:rStyle w:val="Hyperlink"/>
          </w:rPr>
          <w:t>2010-2015年中国滑板及滑板车市场消费动态监测与营销策略研究报告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4ae2c4bc746fc" w:history="1">
        <w:r>
          <w:rPr>
            <w:rStyle w:val="Hyperlink"/>
          </w:rPr>
          <w:t>https://www.20087.com/2011-01/R_2010_2015huabanjihuabancheshichangxi.html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27c706d0c4eae" w:history="1">
      <w:r>
        <w:rPr>
          <w:rStyle w:val="Hyperlink"/>
        </w:rPr>
        <w:t>2010-2015年中国滑板及滑板车市场消费动态监测与营销策略研究报告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huabanjihuabancheshichangxi.html" TargetMode="External" Id="R99e4ae2c4bc7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huabanjihuabancheshichangxi.html" TargetMode="External" Id="Rcd227c706d0c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2011-01-17T00:35:00Z</dcterms:created>
  <dcterms:modified xsi:type="dcterms:W3CDTF">2011-01-17T01:35:00Z</dcterms:modified>
  <dc:subject>2010-2015年中国滑板及滑板车市场消费动态监测与营销策略研究报告</dc:subject>
  <dc:title>2010-2015年中国滑板及滑板车市场消费动态监测与营销策略研究报告</dc:title>
  <cp:keywords>2010-2015年中国滑板及滑板车市场消费动态监测与营销策略研究报告</cp:keywords>
  <dc:description>2010-2015年中国滑板及滑板车市场消费动态监测与营销策略研究报告</dc:description>
</cp:coreProperties>
</file>