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69f6c6ca04be9" w:history="1">
              <w:r>
                <w:rPr>
                  <w:rStyle w:val="Hyperlink"/>
                </w:rPr>
                <w:t>2010-2015年登山绳市场竞争格局及品牌营销策略深度研究分析预测报告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69f6c6ca04be9" w:history="1">
              <w:r>
                <w:rPr>
                  <w:rStyle w:val="Hyperlink"/>
                </w:rPr>
                <w:t>2010-2015年登山绳市场竞争格局及品牌营销策略深度研究分析预测报告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69f6c6ca04be9" w:history="1">
                <w:r>
                  <w:rPr>
                    <w:rStyle w:val="Hyperlink"/>
                  </w:rPr>
                  <w:t>https://www.20087.com/2011-01/R_2010_2015niandengshanshengshichangji.html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绳作为登山、攀岩等户外活动中的生命线，其安全性和耐用性至关重要。现代登山绳采用高强度合成纤维（如尼龙、迪尼玛）制造，经过精密编织工艺，具备极高的断裂强度和良好的耐磨性。市场上，根据不同用途，登山绳被细分为动力绳、静力绳等，且越来越多地融入防水、抗紫外线处理，以适应更复杂的户外环境。此外，颜色编码和中间标识点的设计提高了使用便捷性和安全性。</w:t>
      </w:r>
      <w:r>
        <w:rPr>
          <w:rFonts w:hint="eastAsia"/>
        </w:rPr>
        <w:br/>
      </w:r>
      <w:r>
        <w:rPr>
          <w:rFonts w:hint="eastAsia"/>
        </w:rPr>
        <w:t>　　登山绳的将集中在新材料应用与智能技术融合上。随着新型高强度、轻量化的纤维材料的开发，如智能纤维的引入，登山绳将进一步减重而不牺牲安全性。同时，内置传感器的智能登山绳可能面世，能够实时监测绳索的张力、磨损状况，甚至通过与穿戴设备联动，为使用者提供安全警示。此外，环保材料的使用也将是未来的重要趋势，以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2010-2015年渔钩市场竞争格局及品牌营销策略深度分析预测报告》依托北京经济信息中心多年对渔钩行业的系统观察，结合渔钩行业历年供需关系变化规律，对渔钩行业内的企业群体进行了深入的调查与研究，通过对渔钩行业环境、渔钩产业链、渔钩市场供需、渔钩价格、渔钩生产企业的详尽分析，以使企业和投资者达到对渔钩产品市场发展现状的全面、深入掌握；同时为使企业和投资者把握渔钩未来的市场发展趋势，公司还对渔钩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本研究报告的渔钩项目研究小组及市场调研等相关部门共同完成，数据主要采用国家统计数据，海关总署，发改委、年鉴、报刊、杂志、网络等公开资料及问卷调查等多方渠道。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我国登山绳行业与产品发展概况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我国近期登山绳产业政策分析</w:t>
      </w:r>
      <w:r>
        <w:rPr>
          <w:rFonts w:hint="eastAsia"/>
        </w:rPr>
        <w:br/>
      </w:r>
      <w:r>
        <w:rPr>
          <w:rFonts w:hint="eastAsia"/>
        </w:rPr>
        <w:t>　　第四节 登山绳上下游产业链模型分析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登山绳行业的“波特五力模型”分析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我国登山绳产品市场发展规模分析</w:t>
      </w:r>
      <w:r>
        <w:rPr>
          <w:rFonts w:hint="eastAsia"/>
        </w:rPr>
        <w:br/>
      </w:r>
      <w:r>
        <w:rPr>
          <w:rFonts w:hint="eastAsia"/>
        </w:rPr>
        <w:t>　　第一节 登山绳市场现状分析及预测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二、2010-2015年我国登山绳市场规模预测</w:t>
      </w:r>
      <w:r>
        <w:rPr>
          <w:rFonts w:hint="eastAsia"/>
        </w:rPr>
        <w:br/>
      </w:r>
      <w:r>
        <w:rPr>
          <w:rFonts w:hint="eastAsia"/>
        </w:rPr>
        <w:t>　　第二节 登山绳产品产量分析及预测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二、2010-2015年我国登山绳产量预测</w:t>
      </w:r>
      <w:r>
        <w:rPr>
          <w:rFonts w:hint="eastAsia"/>
        </w:rPr>
        <w:br/>
      </w:r>
      <w:r>
        <w:rPr>
          <w:rFonts w:hint="eastAsia"/>
        </w:rPr>
        <w:t>　　第三节 登山绳市场需求分析及预测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二、2010-2015年我国登山绳市场需求预测</w:t>
      </w:r>
      <w:r>
        <w:rPr>
          <w:rFonts w:hint="eastAsia"/>
        </w:rPr>
        <w:br/>
      </w:r>
      <w:r>
        <w:rPr>
          <w:rFonts w:hint="eastAsia"/>
        </w:rPr>
        <w:t>　　第四节 登山绳价格趋势分析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中国登山绳市场规模分析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2006-2010年1-9月中国登山绳市场规模分析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2009年我国登山绳区域结构分析</w:t>
      </w:r>
      <w:r>
        <w:rPr>
          <w:rFonts w:hint="eastAsia"/>
        </w:rPr>
        <w:br/>
      </w:r>
      <w:r>
        <w:rPr>
          <w:rFonts w:hint="eastAsia"/>
        </w:rPr>
        <w:t>　　第三节 中国登山绳区域市场规模分析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重点登山绳品牌研究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登山绳市场品牌竞争分析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登山绳市场品牌营销调查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2010-2015年登山绳行业投资价值与投资策略分析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登山绳行业投资价值分析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一、登山绳行业发展前景分析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二、登山绳行业盈利能力预测</w:t>
      </w:r>
      <w:r>
        <w:rPr>
          <w:rFonts w:hint="eastAsia"/>
        </w:rPr>
        <w:br/>
      </w:r>
      <w:r>
        <w:rPr>
          <w:rFonts w:hint="eastAsia"/>
        </w:rPr>
        <w:t>　　第二节 登山绳行业投资风险分析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登山绳行业投资策略分析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登山绳产品竞争力优势分析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(中-智林)登山绳项目投资建议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69f6c6ca04be9" w:history="1">
        <w:r>
          <w:rPr>
            <w:rStyle w:val="Hyperlink"/>
          </w:rPr>
          <w:t>2010-2015年登山绳市场竞争格局及品牌营销策略深度研究分析预测报告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69f6c6ca04be9" w:history="1">
        <w:r>
          <w:rPr>
            <w:rStyle w:val="Hyperlink"/>
          </w:rPr>
          <w:t>https://www.20087.com/2011-01/R_2010_2015niandengshanshengshichangji.html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26059a594336" w:history="1">
      <w:r>
        <w:rPr>
          <w:rStyle w:val="Hyperlink"/>
        </w:rPr>
        <w:t>2010-2015年登山绳市场竞争格局及品牌营销策略深度研究分析预测报告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dengshanshengshichangji.html" TargetMode="External" Id="R72269f6c6ca0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dengshanshengshichangji.html" TargetMode="External" Id="Rfb0426059a59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2011-01-05T04:22:00Z</dcterms:created>
  <dcterms:modified xsi:type="dcterms:W3CDTF">2011-01-05T05:22:00Z</dcterms:modified>
  <dc:subject>2010-2015年登山绳市场竞争格局及品牌营销策略深度研究分析预测报告</dc:subject>
  <dc:title>2010-2015年登山绳市场竞争格局及品牌营销策略深度研究分析预测报告</dc:title>
  <cp:keywords>2010-2015年登山绳市场竞争格局及品牌营销策略深度研究分析预测报告</cp:keywords>
  <dc:description>2010-2015年登山绳市场竞争格局及品牌营销策略深度研究分析预测报告</dc:description>
</cp:coreProperties>
</file>