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76a9a144f4f1b" w:history="1">
              <w:r>
                <w:rPr>
                  <w:rStyle w:val="Hyperlink"/>
                </w:rPr>
                <w:t>2011-2015年中国铁路货车市场调查分析报告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76a9a144f4f1b" w:history="1">
              <w:r>
                <w:rPr>
                  <w:rStyle w:val="Hyperlink"/>
                </w:rPr>
                <w:t>2011-2015年中国铁路货车市场调查分析报告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76a9a144f4f1b" w:history="1">
                <w:r>
                  <w:rPr>
                    <w:rStyle w:val="Hyperlink"/>
                  </w:rPr>
                  <w:t>https://www.20087.com/2011-01/R_2011_2015tieluhuocheshichangdiaochaf.html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e76a9a144f4f1b" w:history="1">
        <w:r>
          <w:rPr>
            <w:rStyle w:val="Hyperlink"/>
          </w:rPr>
          <w:t>2011-2015年中国铁路货车市场调查分析报告</w:t>
        </w:r>
      </w:hyperlink>
      <w:r>
        <w:rPr>
          <w:rFonts w:hint="eastAsia"/>
        </w:rPr>
        <w:t>》依托国家统计局、相关行业协会及科研机构的权威数据，系统分析了铁路货车行业现状。报告从铁路货车市场规模、供需关系、竞争格局等维度展开研究，重点评估了主要铁路货车企业的市场表现。通过对铁路货车行业技术发展水平和市场环境的分析，客观预测了未来发展趋势，并指出值得关注的机遇与风险。报告为铁路货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2010年中国铁路货车产业运行环境分析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二、中国汽车制造业占GDP比重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2010年中国铁路货车产业政策环境分析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一、铁路货车进出口政策分析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二、我国铁路货车技术标准</w:t>
      </w:r>
      <w:r>
        <w:rPr>
          <w:rFonts w:hint="eastAsia"/>
        </w:rPr>
        <w:br/>
      </w:r>
      <w:r>
        <w:rPr>
          <w:rFonts w:hint="eastAsia"/>
        </w:rPr>
        <w:t>　　　　三、铁路货车统计规则</w:t>
      </w:r>
      <w:r>
        <w:rPr>
          <w:rFonts w:hint="eastAsia"/>
        </w:rPr>
        <w:br/>
      </w:r>
      <w:r>
        <w:rPr>
          <w:rFonts w:hint="eastAsia"/>
        </w:rPr>
        <w:t>　　　　四、其它相关政策法规解析</w:t>
      </w:r>
      <w:r>
        <w:rPr>
          <w:rFonts w:hint="eastAsia"/>
        </w:rPr>
        <w:br/>
      </w:r>
      <w:r>
        <w:rPr>
          <w:rFonts w:hint="eastAsia"/>
        </w:rPr>
        <w:t>　　　　　　1、铁路机车运用管理规程</w:t>
      </w:r>
      <w:r>
        <w:rPr>
          <w:rFonts w:hint="eastAsia"/>
        </w:rPr>
        <w:br/>
      </w:r>
      <w:r>
        <w:rPr>
          <w:rFonts w:hint="eastAsia"/>
        </w:rPr>
        <w:t>　　　　　　2、铁路机车车辆产品设计许可实施细则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　　3、铁路机车车辆设计生产维修进口许可管理办法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　　4、铁路机车技术管理规则</w:t>
      </w:r>
      <w:r>
        <w:rPr>
          <w:rFonts w:hint="eastAsia"/>
        </w:rPr>
        <w:br/>
      </w:r>
      <w:r>
        <w:rPr>
          <w:rFonts w:hint="eastAsia"/>
        </w:rPr>
        <w:t>　　第三节 2010年中国铁路货车产业社会环境分析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一、中国交通运输情况</w:t>
      </w:r>
      <w:r>
        <w:rPr>
          <w:rFonts w:hint="eastAsia"/>
        </w:rPr>
        <w:br/>
      </w:r>
      <w:r>
        <w:rPr>
          <w:rFonts w:hint="eastAsia"/>
        </w:rPr>
        <w:t>　　　　二、中国制造业区域分布不平衡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2010年铁路货车产业运行走势分析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2010年中国铁路货车产业发展存在问题分析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2006-2010年中国铁路货车制造行业主要数据监测分析（3711）</w:t>
      </w:r>
      <w:r>
        <w:rPr>
          <w:rFonts w:hint="eastAsia"/>
        </w:rPr>
        <w:br/>
      </w:r>
      <w:r>
        <w:rPr>
          <w:rFonts w:hint="eastAsia"/>
        </w:rPr>
        <w:t>　　第一节 2006-2010年8月份中国铁路货车制造行业规模分析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2010年8月份中国铁路货车制造行业结构分析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2006-2010年8月份中国铁路货车制造行业产值分析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2006-2010年8月份中国铁路货车制造行业成本费用分析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2006-2010年8月份中国铁路货车制造行业盈利能力分析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2006-2010年中国铁路货车产量统计分析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2006-2009年全国铁路货车产量分析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第三节 2010年1-5月铁路货车产量集中度分析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2006-2009年中国铁路货车进出口市场数据监测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一、2006-2009年中国铁道用非机动油罐货车进口数据分析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二、2006-2009年中国铁道用非机动油罐货车出口数据分析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三、2006-2009年中国铁道用非机动油罐货车进出口平均单价分析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四、2006-2009年中国铁道用非机动油罐货车进出口国家及地区分析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一、2006-2009年中国铁道用非机动保温或冷藏货车进口数据分析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二、2006-2009年中国铁道用非机动保温或冷藏货车出口数据分析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三、2006-2009年中国铁道用非机动保温或冷藏货车进出口平均单价分析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四、2006-2009年中国铁道用非机动保温或冷藏货车进出口国家及地区分析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一、2006-2009年中国铁道用非机动自卸货车进口数据分析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二、2006-2009年中国铁道用非机动自卸货车出口数据分析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三、2006-2009年中国铁道用非机动自卸货车进出口平均单价分析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四、2006-2009年中国铁道用非机动自卸货车进出口国家及地区分析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一、2006-2009年中国铁道用非机动带篷及封闭货车进口数据分析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二、2006-2009年中国铁道用非机动带篷及封闭货车出口数据分析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三、2006-2009年中国铁道用非机动带篷及封闭货车进出口平均单价分析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四、2006-2009年中国铁道用非机动带篷及封闭货车进出口国家及地区分析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2006-2009年中国铁道用非机动厢高＞60cm敞篷货车进出口数据统计情况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二、2006-2009年中国铁道用非机动厢高＞60cm敞篷货车出口数据分析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三、2006-2009年中国铁道用非机动厢高＞60cm敞篷货车进出口平均单价分析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四、2006-2009年中国铁道用非机动厢高＞60cm敞篷货车进出口国家及地区分析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2010年中国铁路货车产业市场竞争新格局透析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2010年中国铁路货车产业竞争现状分析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一、中外铁路货车竞争力对比</w:t>
      </w:r>
      <w:r>
        <w:rPr>
          <w:rFonts w:hint="eastAsia"/>
        </w:rPr>
        <w:br/>
      </w:r>
      <w:r>
        <w:rPr>
          <w:rFonts w:hint="eastAsia"/>
        </w:rPr>
        <w:t>　　　　二、铁路货车产业成本竞争分析</w:t>
      </w:r>
      <w:r>
        <w:rPr>
          <w:rFonts w:hint="eastAsia"/>
        </w:rPr>
        <w:br/>
      </w:r>
      <w:r>
        <w:rPr>
          <w:rFonts w:hint="eastAsia"/>
        </w:rPr>
        <w:t>　　　　三、铁路货车技术竞争分析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2010年中国铁路货车产业市场区域格局分析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2010年中国提高铁路货车出口竞争力分析</w:t>
      </w:r>
      <w:r>
        <w:rPr>
          <w:rFonts w:hint="eastAsia"/>
        </w:rPr>
        <w:br/>
      </w:r>
      <w:r>
        <w:rPr>
          <w:rFonts w:hint="eastAsia"/>
        </w:rPr>
        <w:t>　　第四节 2011-2015年中国铁路货车产业竞争格局预测分析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2010年中国铁路货车重点企业关键性财务数据分析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中国北车集团济南机车车辆厂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中国南车集团石家庄车辆厂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中国北车集团哈尔滨车辆有限责任公司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2010年中国合资铁路的建设分析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2010年中国铁路建设投融资分析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2010年中国铁路货运市场存在的问题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2010年中国铁路货物运输发展战略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2011-2015年中国铁路货车产业发展前景预测分析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2011-2015年中国铁路货车产业发展趋势分析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一、铁路货车前景展望分析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二、我国铁路货车技术发展趋势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2011-2015年中国铁路货车产业市场预测分析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一、铁路货车产量预测分析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　　三、铁路货车进出口预测分析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2011-2015年中国铁路货车产业市场盈利预测分析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2011-2015年中国铁路货车产业投资前景预测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2010年中国铁路货车产业投资环境预测分析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2011-2015年中国铁路货车产业投资机会分析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二、铁路货车投资热点分析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2011-2015年中国铁路货车产业投资风险分析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2010年中国铁路货车制造行业不同类型企业数量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2010年中国铁路货车制造行业不同所有制企业数量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2010年中国铁路货车制造行业不同类型销售收入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2010年中国铁路货车制造行业不同所有制销售收入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2006-2010年8月份中国铁路货车制造行业主要盈利能力指标分析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2006-2009年全国铁路货车产量分析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图表 2010年1-5月铁路货车产量集中度分析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2006-2009年中国铁道用非机动油罐货车出口国家及地区分析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2006-2009年中国铁道用非机动保温或冷藏货车出口国家及地区分析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2006-2009年中国铁道用非机动自卸货车出口国家及地区分析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2006-2009年中国铁道用非机动带篷及封闭货车出口国家及地区分析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2006-2009年中国铁道用非机动厢高＞60cm敞篷货车出口国家及地区分析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中国北车集团济南机车车辆厂负债情况图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2011-2015年中国铁路货车产量预测分析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2011-2015年中国铁路货车需求预测分析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2011-2015年中国铁路货车进出口预测分析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2011-2015年中国铁路货车产业市场盈利预测分析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76a9a144f4f1b" w:history="1">
        <w:r>
          <w:rPr>
            <w:rStyle w:val="Hyperlink"/>
          </w:rPr>
          <w:t>2011-2015年中国铁路货车市场调查分析报告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76a9a144f4f1b" w:history="1">
        <w:r>
          <w:rPr>
            <w:rStyle w:val="Hyperlink"/>
          </w:rPr>
          <w:t>https://www.20087.com/2011-01/R_2011_2015tieluhuocheshichangdiaochaf.html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eee51b4184097" w:history="1">
      <w:r>
        <w:rPr>
          <w:rStyle w:val="Hyperlink"/>
        </w:rPr>
        <w:t>2011-2015年中国铁路货车市场调查分析报告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tieluhuocheshichangdiaochaf.html" TargetMode="External" Id="Rd2e76a9a144f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tieluhuocheshichangdiaochaf.html" TargetMode="External" Id="R737eee51b418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2011-01-03T04:56:00Z</dcterms:created>
  <dcterms:modified xsi:type="dcterms:W3CDTF">2011-01-03T05:56:00Z</dcterms:modified>
  <dc:subject>2011-2015年中国铁路货车市场调查分析报告</dc:subject>
  <dc:title>2011-2015年中国铁路货车市场调查分析报告</dc:title>
  <cp:keywords>2011-2015年中国铁路货车市场调查分析报告</cp:keywords>
  <dc:description>2011-2015年中国铁路货车市场调查分析报告</dc:description>
</cp:coreProperties>
</file>