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5f4ddeb0c4f9e" w:history="1">
              <w:r>
                <w:rPr>
                  <w:rStyle w:val="Hyperlink"/>
                </w:rPr>
                <w:t>2011中国播客&amp;视频分享网站市场研究分析报告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5f4ddeb0c4f9e" w:history="1">
              <w:r>
                <w:rPr>
                  <w:rStyle w:val="Hyperlink"/>
                </w:rPr>
                <w:t>2011中国播客&amp;视频分享网站市场研究分析报告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5f4ddeb0c4f9e" w:history="1">
                <w:r>
                  <w:rPr>
                    <w:rStyle w:val="Hyperlink"/>
                  </w:rPr>
                  <w:t>https://www.20087.com/2011-04/R_2011bokeshipinfenxiangwangzhanshicha.html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>
        <w:rPr>
          <w:rFonts w:hint="eastAsia"/>
        </w:rPr>
        <w:t>　　3 2011互联网细分领域市场研究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5f4ddeb0c4f9e" w:history="1">
        <w:r>
          <w:rPr>
            <w:rStyle w:val="Hyperlink"/>
          </w:rPr>
          <w:t>2011中国播客&amp;视频分享网站市场研究分析报告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5f4ddeb0c4f9e" w:history="1">
        <w:r>
          <w:rPr>
            <w:rStyle w:val="Hyperlink"/>
          </w:rPr>
          <w:t>https://www.20087.com/2011-04/R_2011bokeshipinfenxiangwangzhanshicha.html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0e87bd1f9441f" w:history="1">
      <w:r>
        <w:rPr>
          <w:rStyle w:val="Hyperlink"/>
        </w:rPr>
        <w:t>2011中国播客&amp;视频分享网站市场研究分析报告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bokeshipinfenxiangwangzhanshicha.html" TargetMode="External" Id="R7cb5f4ddeb0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bokeshipinfenxiangwangzhanshicha.html" TargetMode="External" Id="R6b30e87bd1f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2011-04-24T00:50:00Z</dcterms:created>
  <dcterms:modified xsi:type="dcterms:W3CDTF">2011-04-24T01:50:00Z</dcterms:modified>
  <dc:subject>2011中国播客&amp;视频分享网站市场研究分析报告</dc:subject>
  <dc:title>2011中国播客&amp;视频分享网站市场研究分析报告</dc:title>
  <cp:keywords>2011中国播客&amp;视频分享网站市场研究分析报告</cp:keywords>
  <dc:description>2011中国播客&amp;视频分享网站市场研究分析报告</dc:description>
</cp:coreProperties>
</file>