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345ab61044248" w:history="1">
              <w:r>
                <w:rPr>
                  <w:rStyle w:val="Hyperlink"/>
                </w:rPr>
                <w:t>2011年保险行业分析报告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345ab61044248" w:history="1">
              <w:r>
                <w:rPr>
                  <w:rStyle w:val="Hyperlink"/>
                </w:rPr>
                <w:t>2011年保险行业分析报告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345ab61044248" w:history="1">
                <w:r>
                  <w:rPr>
                    <w:rStyle w:val="Hyperlink"/>
                  </w:rPr>
                  <w:t>https://www.20087.com/2011-04/R_2011nianbaoxianxingyefenxi.html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从全行业看，四季度实现保费收入320368 亿元，是全年四个季度中最少的。单月来看，10 月、11 月、12 月当月实现保费收入分别为105879 亿元、105727亿元、108762 亿元，环比增速分别为-1358%、-014%、287%，同比增速分别为3563%、2354%、1815%，12 月份同比增速为全年最低。12 月之所以增速创出新低，主要原因是去年11 月银监会发布《关于进一步加强商业银行代理保险业务合规销售与风险管理的通知》，禁止保险公司在银行驻点销售。</w:t>
      </w:r>
      <w:r>
        <w:rPr>
          <w:rFonts w:hint="eastAsia"/>
        </w:rPr>
        <w:br/>
      </w:r>
      <w:r>
        <w:rPr>
          <w:rFonts w:hint="eastAsia"/>
        </w:rPr>
        <w:t>　　2010 年，企业年金市场发展迅速，五大养老保险公司企业年金缴费、受托管理资产及投资管理资产总额分别为35744 亿元、103914 亿元70896 亿元，同比增速分别为3560%、4677%、4584%。企业年金缴费一项中，国寿养老仍占据养老年金市场第一位，缴费金额为17361 亿元，市场份额为4857%。受托管理资产来看，国寿养老受托管理资产金额排在五家养老险公司的第一位，金额为31895亿元，市场份额为3069%。投资管理资产额平安养老以5423%的市场份额排在了第一位，金额为337 亿元。</w:t>
      </w:r>
      <w:r>
        <w:rPr>
          <w:rFonts w:hint="eastAsia"/>
        </w:rPr>
        <w:br/>
      </w:r>
      <w:r>
        <w:rPr>
          <w:rFonts w:hint="eastAsia"/>
        </w:rPr>
        <w:t>　　2010 年，广东、江苏、北京三地在原保费收入区域排名中名列前三甲，三者实现的保费收入分别为123176 亿元、116267 亿元、96646 亿元，所占比重分别为848%、800%、665%，与2009 年相比，广东、江苏的市场份额有所下降，分别下降了046、015 个百分点，北京的市场份额上升了039 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中国保险市场运行状况</w:t>
      </w:r>
      <w:r>
        <w:rPr>
          <w:rFonts w:hint="eastAsia"/>
        </w:rPr>
        <w:br/>
      </w:r>
      <w:r>
        <w:rPr>
          <w:rFonts w:hint="eastAsia"/>
        </w:rPr>
        <w:t>　　一、市场整体发展状况</w:t>
      </w:r>
      <w:r>
        <w:rPr>
          <w:rFonts w:hint="eastAsia"/>
        </w:rPr>
        <w:br/>
      </w:r>
      <w:r>
        <w:rPr>
          <w:rFonts w:hint="eastAsia"/>
        </w:rPr>
        <w:t>　　二、财产险市场运行状况</w:t>
      </w:r>
      <w:r>
        <w:rPr>
          <w:rFonts w:hint="eastAsia"/>
        </w:rPr>
        <w:br/>
      </w:r>
      <w:r>
        <w:rPr>
          <w:rFonts w:hint="eastAsia"/>
        </w:rPr>
        <w:t>　　三、人身险市场运行状况</w:t>
      </w:r>
      <w:r>
        <w:rPr>
          <w:rFonts w:hint="eastAsia"/>
        </w:rPr>
        <w:br/>
      </w:r>
      <w:r>
        <w:rPr>
          <w:rFonts w:hint="eastAsia"/>
        </w:rPr>
        <w:t>　　（一）总体状况</w:t>
      </w:r>
      <w:r>
        <w:rPr>
          <w:rFonts w:hint="eastAsia"/>
        </w:rPr>
        <w:br/>
      </w:r>
      <w:r>
        <w:rPr>
          <w:rFonts w:hint="eastAsia"/>
        </w:rPr>
        <w:t>　　（二）投连险</w:t>
      </w:r>
      <w:r>
        <w:rPr>
          <w:rFonts w:hint="eastAsia"/>
        </w:rPr>
        <w:br/>
      </w:r>
      <w:r>
        <w:rPr>
          <w:rFonts w:hint="eastAsia"/>
        </w:rPr>
        <w:t>　　（三）万能险</w:t>
      </w:r>
      <w:r>
        <w:rPr>
          <w:rFonts w:hint="eastAsia"/>
        </w:rPr>
        <w:br/>
      </w:r>
      <w:r>
        <w:rPr>
          <w:rFonts w:hint="eastAsia"/>
        </w:rPr>
        <w:t>　　四、养老保险业务</w:t>
      </w:r>
      <w:r>
        <w:rPr>
          <w:rFonts w:hint="eastAsia"/>
        </w:rPr>
        <w:br/>
      </w:r>
      <w:r>
        <w:rPr>
          <w:rFonts w:hint="eastAsia"/>
        </w:rPr>
        <w:t>　　五、赔款、给付</w:t>
      </w:r>
      <w:r>
        <w:rPr>
          <w:rFonts w:hint="eastAsia"/>
        </w:rPr>
        <w:br/>
      </w:r>
      <w:r>
        <w:rPr>
          <w:rFonts w:hint="eastAsia"/>
        </w:rPr>
        <w:t>　　六、资金运用状况</w:t>
      </w:r>
      <w:r>
        <w:rPr>
          <w:rFonts w:hint="eastAsia"/>
        </w:rPr>
        <w:br/>
      </w:r>
      <w:r>
        <w:rPr>
          <w:rFonts w:hint="eastAsia"/>
        </w:rPr>
        <w:t>　　第二章 保险市场区域发展状况</w:t>
      </w:r>
      <w:r>
        <w:rPr>
          <w:rFonts w:hint="eastAsia"/>
        </w:rPr>
        <w:br/>
      </w:r>
      <w:r>
        <w:rPr>
          <w:rFonts w:hint="eastAsia"/>
        </w:rPr>
        <w:t>　　一、总体状况</w:t>
      </w:r>
      <w:r>
        <w:rPr>
          <w:rFonts w:hint="eastAsia"/>
        </w:rPr>
        <w:br/>
      </w:r>
      <w:r>
        <w:rPr>
          <w:rFonts w:hint="eastAsia"/>
        </w:rPr>
        <w:t>　　（一）市场份额</w:t>
      </w:r>
      <w:r>
        <w:rPr>
          <w:rFonts w:hint="eastAsia"/>
        </w:rPr>
        <w:br/>
      </w:r>
      <w:r>
        <w:rPr>
          <w:rFonts w:hint="eastAsia"/>
        </w:rPr>
        <w:t>　　（二）增长速度</w:t>
      </w:r>
      <w:r>
        <w:rPr>
          <w:rFonts w:hint="eastAsia"/>
        </w:rPr>
        <w:br/>
      </w:r>
      <w:r>
        <w:rPr>
          <w:rFonts w:hint="eastAsia"/>
        </w:rPr>
        <w:t>　　二、广东</w:t>
      </w:r>
      <w:r>
        <w:rPr>
          <w:rFonts w:hint="eastAsia"/>
        </w:rPr>
        <w:br/>
      </w:r>
      <w:r>
        <w:rPr>
          <w:rFonts w:hint="eastAsia"/>
        </w:rPr>
        <w:t>　　三、江苏</w:t>
      </w:r>
      <w:r>
        <w:rPr>
          <w:rFonts w:hint="eastAsia"/>
        </w:rPr>
        <w:br/>
      </w:r>
      <w:r>
        <w:rPr>
          <w:rFonts w:hint="eastAsia"/>
        </w:rPr>
        <w:t>　　四、北京</w:t>
      </w:r>
      <w:r>
        <w:rPr>
          <w:rFonts w:hint="eastAsia"/>
        </w:rPr>
        <w:br/>
      </w:r>
      <w:r>
        <w:rPr>
          <w:rFonts w:hint="eastAsia"/>
        </w:rPr>
        <w:t>　　五、上海</w:t>
      </w:r>
      <w:r>
        <w:rPr>
          <w:rFonts w:hint="eastAsia"/>
        </w:rPr>
        <w:br/>
      </w:r>
      <w:r>
        <w:rPr>
          <w:rFonts w:hint="eastAsia"/>
        </w:rPr>
        <w:t>　　第三章 市场竞争主体分析</w:t>
      </w:r>
      <w:r>
        <w:rPr>
          <w:rFonts w:hint="eastAsia"/>
        </w:rPr>
        <w:br/>
      </w:r>
      <w:r>
        <w:rPr>
          <w:rFonts w:hint="eastAsia"/>
        </w:rPr>
        <w:t>　　一、财产险公司</w:t>
      </w:r>
      <w:r>
        <w:rPr>
          <w:rFonts w:hint="eastAsia"/>
        </w:rPr>
        <w:br/>
      </w:r>
      <w:r>
        <w:rPr>
          <w:rFonts w:hint="eastAsia"/>
        </w:rPr>
        <w:t>　　（一）市场份额</w:t>
      </w:r>
      <w:r>
        <w:rPr>
          <w:rFonts w:hint="eastAsia"/>
        </w:rPr>
        <w:br/>
      </w:r>
      <w:r>
        <w:rPr>
          <w:rFonts w:hint="eastAsia"/>
        </w:rPr>
        <w:t>　　（二）增长速度</w:t>
      </w:r>
      <w:r>
        <w:rPr>
          <w:rFonts w:hint="eastAsia"/>
        </w:rPr>
        <w:br/>
      </w:r>
      <w:r>
        <w:rPr>
          <w:rFonts w:hint="eastAsia"/>
        </w:rPr>
        <w:t>　　二、人寿险公司</w:t>
      </w:r>
      <w:r>
        <w:rPr>
          <w:rFonts w:hint="eastAsia"/>
        </w:rPr>
        <w:br/>
      </w:r>
      <w:r>
        <w:rPr>
          <w:rFonts w:hint="eastAsia"/>
        </w:rPr>
        <w:t>　　（一）市场份额</w:t>
      </w:r>
      <w:r>
        <w:rPr>
          <w:rFonts w:hint="eastAsia"/>
        </w:rPr>
        <w:br/>
      </w:r>
      <w:r>
        <w:rPr>
          <w:rFonts w:hint="eastAsia"/>
        </w:rPr>
        <w:t>　　（二）增长速度</w:t>
      </w:r>
      <w:r>
        <w:rPr>
          <w:rFonts w:hint="eastAsia"/>
        </w:rPr>
        <w:br/>
      </w:r>
      <w:r>
        <w:rPr>
          <w:rFonts w:hint="eastAsia"/>
        </w:rPr>
        <w:t>　　第四章 四季度上市保险公司运行状况</w:t>
      </w:r>
      <w:r>
        <w:rPr>
          <w:rFonts w:hint="eastAsia"/>
        </w:rPr>
        <w:br/>
      </w:r>
      <w:r>
        <w:rPr>
          <w:rFonts w:hint="eastAsia"/>
        </w:rPr>
        <w:t>　　一、中国人寿</w:t>
      </w:r>
      <w:r>
        <w:rPr>
          <w:rFonts w:hint="eastAsia"/>
        </w:rPr>
        <w:br/>
      </w:r>
      <w:r>
        <w:rPr>
          <w:rFonts w:hint="eastAsia"/>
        </w:rPr>
        <w:t>　　二、中国平安</w:t>
      </w:r>
      <w:r>
        <w:rPr>
          <w:rFonts w:hint="eastAsia"/>
        </w:rPr>
        <w:br/>
      </w:r>
      <w:r>
        <w:rPr>
          <w:rFonts w:hint="eastAsia"/>
        </w:rPr>
        <w:t>　　三、中国太保</w:t>
      </w:r>
      <w:r>
        <w:rPr>
          <w:rFonts w:hint="eastAsia"/>
        </w:rPr>
        <w:br/>
      </w:r>
      <w:r>
        <w:rPr>
          <w:rFonts w:hint="eastAsia"/>
        </w:rPr>
        <w:t>　　第五章 中.智林.　保险业相关政策</w:t>
      </w:r>
      <w:r>
        <w:rPr>
          <w:rFonts w:hint="eastAsia"/>
        </w:rPr>
        <w:br/>
      </w:r>
      <w:r>
        <w:rPr>
          <w:rFonts w:hint="eastAsia"/>
        </w:rPr>
        <w:t>　　一、银监会保监会联手加大银保业务手续费监管力</w:t>
      </w:r>
      <w:r>
        <w:rPr>
          <w:rFonts w:hint="eastAsia"/>
        </w:rPr>
        <w:br/>
      </w:r>
      <w:r>
        <w:rPr>
          <w:rFonts w:hint="eastAsia"/>
        </w:rPr>
        <w:t>　　二、财险人身险等三草案获通过</w:t>
      </w:r>
      <w:r>
        <w:rPr>
          <w:rFonts w:hint="eastAsia"/>
        </w:rPr>
        <w:br/>
      </w:r>
      <w:r>
        <w:rPr>
          <w:rFonts w:hint="eastAsia"/>
        </w:rPr>
        <w:t>　　三、车险费率浮动方案出台</w:t>
      </w:r>
      <w:r>
        <w:rPr>
          <w:rFonts w:hint="eastAsia"/>
        </w:rPr>
        <w:br/>
      </w:r>
      <w:r>
        <w:rPr>
          <w:rFonts w:hint="eastAsia"/>
        </w:rPr>
        <w:t>　　四、保监会：从业8年才可做险企老总</w:t>
      </w:r>
      <w:r>
        <w:rPr>
          <w:rFonts w:hint="eastAsia"/>
        </w:rPr>
        <w:br/>
      </w:r>
      <w:r>
        <w:rPr>
          <w:rFonts w:hint="eastAsia"/>
        </w:rPr>
        <w:t>　　五、保监会：严禁保险公司利用会计政策变更操纵利润</w:t>
      </w:r>
      <w:r>
        <w:rPr>
          <w:rFonts w:hint="eastAsia"/>
        </w:rPr>
        <w:br/>
      </w:r>
      <w:r>
        <w:rPr>
          <w:rFonts w:hint="eastAsia"/>
        </w:rPr>
        <w:t>　　六、保监会规范市场费率</w:t>
      </w:r>
      <w:r>
        <w:rPr>
          <w:rFonts w:hint="eastAsia"/>
        </w:rPr>
        <w:br/>
      </w:r>
      <w:r>
        <w:rPr>
          <w:rFonts w:hint="eastAsia"/>
        </w:rPr>
        <w:t>　　七、保监会就《保险机构案件责任追究指导意见》答记者问</w:t>
      </w:r>
      <w:r>
        <w:rPr>
          <w:rFonts w:hint="eastAsia"/>
        </w:rPr>
        <w:br/>
      </w:r>
      <w:r>
        <w:rPr>
          <w:rFonts w:hint="eastAsia"/>
        </w:rPr>
        <w:t>　　八、国务院：大力发展企业年金和职业年金</w:t>
      </w:r>
      <w:r>
        <w:rPr>
          <w:rFonts w:hint="eastAsia"/>
        </w:rPr>
        <w:br/>
      </w:r>
      <w:r>
        <w:rPr>
          <w:rFonts w:hint="eastAsia"/>
        </w:rPr>
        <w:t>　　九、保监会要求保险业做好青海玉树地区抗震救灾工作</w:t>
      </w:r>
      <w:r>
        <w:rPr>
          <w:rFonts w:hint="eastAsia"/>
        </w:rPr>
        <w:br/>
      </w:r>
      <w:r>
        <w:rPr>
          <w:rFonts w:hint="eastAsia"/>
        </w:rPr>
        <w:t>　　十、保监会摸底反洗钱执行现状，拟制定操作指引</w:t>
      </w:r>
      <w:r>
        <w:rPr>
          <w:rFonts w:hint="eastAsia"/>
        </w:rPr>
        <w:br/>
      </w:r>
      <w:r>
        <w:rPr>
          <w:rFonts w:hint="eastAsia"/>
        </w:rPr>
        <w:t>　　十一、保监会清理问责案件7月1日为分界线</w:t>
      </w:r>
      <w:r>
        <w:rPr>
          <w:rFonts w:hint="eastAsia"/>
        </w:rPr>
        <w:br/>
      </w:r>
      <w:r>
        <w:rPr>
          <w:rFonts w:hint="eastAsia"/>
        </w:rPr>
        <w:t>　　十二、保监会等5部门制定企业内控实施时间表</w:t>
      </w:r>
      <w:r>
        <w:rPr>
          <w:rFonts w:hint="eastAsia"/>
        </w:rPr>
        <w:br/>
      </w:r>
      <w:r>
        <w:rPr>
          <w:rFonts w:hint="eastAsia"/>
        </w:rPr>
        <w:t>　　十三、银保联手，农村信用共同体探索首次浮出水面</w:t>
      </w:r>
      <w:r>
        <w:rPr>
          <w:rFonts w:hint="eastAsia"/>
        </w:rPr>
        <w:br/>
      </w:r>
      <w:r>
        <w:rPr>
          <w:rFonts w:hint="eastAsia"/>
        </w:rPr>
        <w:t>　　十四、保监会要求严查保险中介佣金违规行为</w:t>
      </w:r>
      <w:r>
        <w:rPr>
          <w:rFonts w:hint="eastAsia"/>
        </w:rPr>
        <w:br/>
      </w:r>
      <w:r>
        <w:rPr>
          <w:rFonts w:hint="eastAsia"/>
        </w:rPr>
        <w:t>　　十五、保监会发布《保险公司股权管理办法》</w:t>
      </w:r>
      <w:r>
        <w:rPr>
          <w:rFonts w:hint="eastAsia"/>
        </w:rPr>
        <w:br/>
      </w:r>
      <w:r>
        <w:rPr>
          <w:rFonts w:hint="eastAsia"/>
        </w:rPr>
        <w:t>　　十六、保监会颁布《保险公司信息披露管理办法》</w:t>
      </w:r>
      <w:r>
        <w:rPr>
          <w:rFonts w:hint="eastAsia"/>
        </w:rPr>
        <w:br/>
      </w:r>
      <w:r>
        <w:rPr>
          <w:rFonts w:hint="eastAsia"/>
        </w:rPr>
        <w:t>　　十七、加强险企监管，保监会拉网式排查摸家底</w:t>
      </w:r>
      <w:r>
        <w:rPr>
          <w:rFonts w:hint="eastAsia"/>
        </w:rPr>
        <w:br/>
      </w:r>
      <w:r>
        <w:rPr>
          <w:rFonts w:hint="eastAsia"/>
        </w:rPr>
        <w:t>　　十八、保监会拟放开人身险预定利率</w:t>
      </w:r>
      <w:r>
        <w:rPr>
          <w:rFonts w:hint="eastAsia"/>
        </w:rPr>
        <w:br/>
      </w:r>
      <w:r>
        <w:rPr>
          <w:rFonts w:hint="eastAsia"/>
        </w:rPr>
        <w:t>　　十九、保监会规范准备金评估工作底稿管理</w:t>
      </w:r>
      <w:r>
        <w:rPr>
          <w:rFonts w:hint="eastAsia"/>
        </w:rPr>
        <w:br/>
      </w:r>
      <w:r>
        <w:rPr>
          <w:rFonts w:hint="eastAsia"/>
        </w:rPr>
        <w:t>　　二十、保监会下发通知杜绝以违法违规手段展业</w:t>
      </w:r>
      <w:r>
        <w:rPr>
          <w:rFonts w:hint="eastAsia"/>
        </w:rPr>
        <w:br/>
      </w:r>
      <w:r>
        <w:rPr>
          <w:rFonts w:hint="eastAsia"/>
        </w:rPr>
        <w:t>　　二十一、四部门发文推进农村金融产品和服务方式创新</w:t>
      </w:r>
      <w:r>
        <w:rPr>
          <w:rFonts w:hint="eastAsia"/>
        </w:rPr>
        <w:br/>
      </w:r>
      <w:r>
        <w:rPr>
          <w:rFonts w:hint="eastAsia"/>
        </w:rPr>
        <w:t>　　二十二、保监会要求健全非寿险公司精算制度</w:t>
      </w:r>
      <w:r>
        <w:rPr>
          <w:rFonts w:hint="eastAsia"/>
        </w:rPr>
        <w:br/>
      </w:r>
      <w:r>
        <w:rPr>
          <w:rFonts w:hint="eastAsia"/>
        </w:rPr>
        <w:t>　　二十三、保监会调整保险资金投资政策</w:t>
      </w:r>
      <w:r>
        <w:rPr>
          <w:rFonts w:hint="eastAsia"/>
        </w:rPr>
        <w:br/>
      </w:r>
      <w:r>
        <w:rPr>
          <w:rFonts w:hint="eastAsia"/>
        </w:rPr>
        <w:t>　　二十四、保监会再次整顿银保渠道</w:t>
      </w:r>
      <w:r>
        <w:rPr>
          <w:rFonts w:hint="eastAsia"/>
        </w:rPr>
        <w:br/>
      </w:r>
      <w:r>
        <w:rPr>
          <w:rFonts w:hint="eastAsia"/>
        </w:rPr>
        <w:t>　　二十五、保监会：禁止以激活注册方式销售乘客人身意外险</w:t>
      </w:r>
      <w:r>
        <w:rPr>
          <w:rFonts w:hint="eastAsia"/>
        </w:rPr>
        <w:br/>
      </w:r>
      <w:r>
        <w:rPr>
          <w:rFonts w:hint="eastAsia"/>
        </w:rPr>
        <w:t>　　二十六、"组合拳"再出击，保监会出台险企内控总纲</w:t>
      </w:r>
      <w:r>
        <w:rPr>
          <w:rFonts w:hint="eastAsia"/>
        </w:rPr>
        <w:br/>
      </w:r>
      <w:r>
        <w:rPr>
          <w:rFonts w:hint="eastAsia"/>
        </w:rPr>
        <w:t>　　二十七、保监会要求加强保险业反洗钱工作</w:t>
      </w:r>
      <w:r>
        <w:rPr>
          <w:rFonts w:hint="eastAsia"/>
        </w:rPr>
        <w:br/>
      </w:r>
      <w:r>
        <w:rPr>
          <w:rFonts w:hint="eastAsia"/>
        </w:rPr>
        <w:t>　　二十八、保监会：险企高管需三年一审计，审计后才能离任</w:t>
      </w:r>
      <w:r>
        <w:rPr>
          <w:rFonts w:hint="eastAsia"/>
        </w:rPr>
        <w:br/>
      </w:r>
      <w:r>
        <w:rPr>
          <w:rFonts w:hint="eastAsia"/>
        </w:rPr>
        <w:t>　　二十九、保监会要求以创新促发展</w:t>
      </w:r>
      <w:r>
        <w:rPr>
          <w:rFonts w:hint="eastAsia"/>
        </w:rPr>
        <w:br/>
      </w:r>
      <w:r>
        <w:rPr>
          <w:rFonts w:hint="eastAsia"/>
        </w:rPr>
        <w:t>　　三十、保险保障基金部分收入享免税优惠</w:t>
      </w:r>
      <w:r>
        <w:rPr>
          <w:rFonts w:hint="eastAsia"/>
        </w:rPr>
        <w:br/>
      </w:r>
      <w:r>
        <w:rPr>
          <w:rFonts w:hint="eastAsia"/>
        </w:rPr>
        <w:t>　　三十一、保险资产管理公司设立条件放宽</w:t>
      </w:r>
      <w:r>
        <w:rPr>
          <w:rFonts w:hint="eastAsia"/>
        </w:rPr>
        <w:br/>
      </w:r>
      <w:r>
        <w:rPr>
          <w:rFonts w:hint="eastAsia"/>
        </w:rPr>
        <w:t>　　三十二、丽水市保险保障基金部分收入享免税优惠</w:t>
      </w:r>
      <w:r>
        <w:rPr>
          <w:rFonts w:hint="eastAsia"/>
        </w:rPr>
        <w:br/>
      </w:r>
      <w:r>
        <w:rPr>
          <w:rFonts w:hint="eastAsia"/>
        </w:rPr>
        <w:t>　　三十三、央行保监会联合公告：保险业38件规范性文件废止</w:t>
      </w:r>
      <w:r>
        <w:rPr>
          <w:rFonts w:hint="eastAsia"/>
        </w:rPr>
        <w:br/>
      </w:r>
      <w:r>
        <w:rPr>
          <w:rFonts w:hint="eastAsia"/>
        </w:rPr>
        <w:t>　　三十四、保监会细数中介业务五宗罪</w:t>
      </w:r>
      <w:r>
        <w:rPr>
          <w:rFonts w:hint="eastAsia"/>
        </w:rPr>
        <w:br/>
      </w:r>
      <w:r>
        <w:rPr>
          <w:rFonts w:hint="eastAsia"/>
        </w:rPr>
        <w:t>　　三十五、人身险公司3年内须设风险管理委员会</w:t>
      </w:r>
      <w:r>
        <w:rPr>
          <w:rFonts w:hint="eastAsia"/>
        </w:rPr>
        <w:br/>
      </w:r>
      <w:r>
        <w:rPr>
          <w:rFonts w:hint="eastAsia"/>
        </w:rPr>
        <w:t>　　三十六、保监会拟设保险网销门槛</w:t>
      </w:r>
      <w:r>
        <w:rPr>
          <w:rFonts w:hint="eastAsia"/>
        </w:rPr>
        <w:br/>
      </w:r>
      <w:r>
        <w:rPr>
          <w:rFonts w:hint="eastAsia"/>
        </w:rPr>
        <w:t>　　三十七、保监会进一步规范财产保险电销业务</w:t>
      </w:r>
      <w:r>
        <w:rPr>
          <w:rFonts w:hint="eastAsia"/>
        </w:rPr>
        <w:br/>
      </w:r>
      <w:r>
        <w:rPr>
          <w:rFonts w:hint="eastAsia"/>
        </w:rPr>
        <w:t>　　三十八、交通部携手保监会推动现代物流发展</w:t>
      </w:r>
      <w:r>
        <w:rPr>
          <w:rFonts w:hint="eastAsia"/>
        </w:rPr>
        <w:br/>
      </w:r>
      <w:r>
        <w:rPr>
          <w:rFonts w:hint="eastAsia"/>
        </w:rPr>
        <w:t>　　三十九、保监会调整未成年人死亡保额限额</w:t>
      </w:r>
      <w:r>
        <w:rPr>
          <w:rFonts w:hint="eastAsia"/>
        </w:rPr>
        <w:br/>
      </w:r>
      <w:r>
        <w:rPr>
          <w:rFonts w:hint="eastAsia"/>
        </w:rPr>
        <w:t>　　四十、银监会发文规范商业银行代理保险业务</w:t>
      </w:r>
      <w:r>
        <w:rPr>
          <w:rFonts w:hint="eastAsia"/>
        </w:rPr>
        <w:br/>
      </w:r>
      <w:r>
        <w:rPr>
          <w:rFonts w:hint="eastAsia"/>
        </w:rPr>
        <w:t>　　四十一、保监会提高保险企业发债门槛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2001～2010年全国保费收入增长情况</w:t>
      </w:r>
      <w:r>
        <w:rPr>
          <w:rFonts w:hint="eastAsia"/>
        </w:rPr>
        <w:br/>
      </w:r>
      <w:r>
        <w:rPr>
          <w:rFonts w:hint="eastAsia"/>
        </w:rPr>
        <w:t>　　图表 2 2010年1～12月保费收入增长情况</w:t>
      </w:r>
      <w:r>
        <w:rPr>
          <w:rFonts w:hint="eastAsia"/>
        </w:rPr>
        <w:br/>
      </w:r>
      <w:r>
        <w:rPr>
          <w:rFonts w:hint="eastAsia"/>
        </w:rPr>
        <w:t>　　图表 3 2008～2010年12月保费收入累计同比增长情况</w:t>
      </w:r>
      <w:r>
        <w:rPr>
          <w:rFonts w:hint="eastAsia"/>
        </w:rPr>
        <w:br/>
      </w:r>
      <w:r>
        <w:rPr>
          <w:rFonts w:hint="eastAsia"/>
        </w:rPr>
        <w:t>　　图表 4 2010年1～12月份单月保费总收入情况</w:t>
      </w:r>
      <w:r>
        <w:rPr>
          <w:rFonts w:hint="eastAsia"/>
        </w:rPr>
        <w:br/>
      </w:r>
      <w:r>
        <w:rPr>
          <w:rFonts w:hint="eastAsia"/>
        </w:rPr>
        <w:t>　　图表 5 2001～2010年各年四季度全国财产险保费收入增长情况</w:t>
      </w:r>
      <w:r>
        <w:rPr>
          <w:rFonts w:hint="eastAsia"/>
        </w:rPr>
        <w:br/>
      </w:r>
      <w:r>
        <w:rPr>
          <w:rFonts w:hint="eastAsia"/>
        </w:rPr>
        <w:t>　　图表 6 2008～2010年12月财产险保费收入同比增长情况</w:t>
      </w:r>
      <w:r>
        <w:rPr>
          <w:rFonts w:hint="eastAsia"/>
        </w:rPr>
        <w:br/>
      </w:r>
      <w:r>
        <w:rPr>
          <w:rFonts w:hint="eastAsia"/>
        </w:rPr>
        <w:t>　　图表 7 2010年1～12月份财产险单月保费总收入情况</w:t>
      </w:r>
      <w:r>
        <w:rPr>
          <w:rFonts w:hint="eastAsia"/>
        </w:rPr>
        <w:br/>
      </w:r>
      <w:r>
        <w:rPr>
          <w:rFonts w:hint="eastAsia"/>
        </w:rPr>
        <w:t>　　图表 8 2010年1～12月人身险保费收入增长情况</w:t>
      </w:r>
      <w:r>
        <w:rPr>
          <w:rFonts w:hint="eastAsia"/>
        </w:rPr>
        <w:br/>
      </w:r>
      <w:r>
        <w:rPr>
          <w:rFonts w:hint="eastAsia"/>
        </w:rPr>
        <w:t>　　图表 9 2008～2010年12月人身险保费收入累计同比增长情况</w:t>
      </w:r>
      <w:r>
        <w:rPr>
          <w:rFonts w:hint="eastAsia"/>
        </w:rPr>
        <w:br/>
      </w:r>
      <w:r>
        <w:rPr>
          <w:rFonts w:hint="eastAsia"/>
        </w:rPr>
        <w:t>　　图表 10 2008～2010年12月人身险单月保费收入同比增长情况</w:t>
      </w:r>
      <w:r>
        <w:rPr>
          <w:rFonts w:hint="eastAsia"/>
        </w:rPr>
        <w:br/>
      </w:r>
      <w:r>
        <w:rPr>
          <w:rFonts w:hint="eastAsia"/>
        </w:rPr>
        <w:t>　　图表 11 2008～2010年12月人身险单月保费收入环比增长情况</w:t>
      </w:r>
      <w:r>
        <w:rPr>
          <w:rFonts w:hint="eastAsia"/>
        </w:rPr>
        <w:br/>
      </w:r>
      <w:r>
        <w:rPr>
          <w:rFonts w:hint="eastAsia"/>
        </w:rPr>
        <w:t>　　图表 12 2010年投连险激进型投资账户前30排名</w:t>
      </w:r>
      <w:r>
        <w:rPr>
          <w:rFonts w:hint="eastAsia"/>
        </w:rPr>
        <w:br/>
      </w:r>
      <w:r>
        <w:rPr>
          <w:rFonts w:hint="eastAsia"/>
        </w:rPr>
        <w:t>　　图表 13 2010年投连险混合型投资账户前30排名</w:t>
      </w:r>
      <w:r>
        <w:rPr>
          <w:rFonts w:hint="eastAsia"/>
        </w:rPr>
        <w:br/>
      </w:r>
      <w:r>
        <w:rPr>
          <w:rFonts w:hint="eastAsia"/>
        </w:rPr>
        <w:t>　　图表 14 2010年17家主要寿险公司去年第四季度万能险结算利率</w:t>
      </w:r>
      <w:r>
        <w:rPr>
          <w:rFonts w:hint="eastAsia"/>
        </w:rPr>
        <w:br/>
      </w:r>
      <w:r>
        <w:rPr>
          <w:rFonts w:hint="eastAsia"/>
        </w:rPr>
        <w:t>　　图表 15 2010年1～12月养老保险公司企业年金业务情况表</w:t>
      </w:r>
      <w:r>
        <w:rPr>
          <w:rFonts w:hint="eastAsia"/>
        </w:rPr>
        <w:br/>
      </w:r>
      <w:r>
        <w:rPr>
          <w:rFonts w:hint="eastAsia"/>
        </w:rPr>
        <w:t>　　图表 16 2010年1～12月份赔款给付情况</w:t>
      </w:r>
      <w:r>
        <w:rPr>
          <w:rFonts w:hint="eastAsia"/>
        </w:rPr>
        <w:br/>
      </w:r>
      <w:r>
        <w:rPr>
          <w:rFonts w:hint="eastAsia"/>
        </w:rPr>
        <w:t>　　图表 17 2008～2010年12月保险业累计赔付同比增长情况</w:t>
      </w:r>
      <w:r>
        <w:rPr>
          <w:rFonts w:hint="eastAsia"/>
        </w:rPr>
        <w:br/>
      </w:r>
      <w:r>
        <w:rPr>
          <w:rFonts w:hint="eastAsia"/>
        </w:rPr>
        <w:t>　　图表 18 2008～2010年12月人身险累计赔付同比增长情况</w:t>
      </w:r>
      <w:r>
        <w:rPr>
          <w:rFonts w:hint="eastAsia"/>
        </w:rPr>
        <w:br/>
      </w:r>
      <w:r>
        <w:rPr>
          <w:rFonts w:hint="eastAsia"/>
        </w:rPr>
        <w:t>　　图表 19 2008～2010年12月保险业累计赔付比率情况</w:t>
      </w:r>
      <w:r>
        <w:rPr>
          <w:rFonts w:hint="eastAsia"/>
        </w:rPr>
        <w:br/>
      </w:r>
      <w:r>
        <w:rPr>
          <w:rFonts w:hint="eastAsia"/>
        </w:rPr>
        <w:t>　　图表 20 2008～2010年12月人身险累计赔付比率情况</w:t>
      </w:r>
      <w:r>
        <w:rPr>
          <w:rFonts w:hint="eastAsia"/>
        </w:rPr>
        <w:br/>
      </w:r>
      <w:r>
        <w:rPr>
          <w:rFonts w:hint="eastAsia"/>
        </w:rPr>
        <w:t>　　图表 21 2008～2010年12月保险业单月赔付比率情况</w:t>
      </w:r>
      <w:r>
        <w:rPr>
          <w:rFonts w:hint="eastAsia"/>
        </w:rPr>
        <w:br/>
      </w:r>
      <w:r>
        <w:rPr>
          <w:rFonts w:hint="eastAsia"/>
        </w:rPr>
        <w:t>　　图表 22 2008～2010年12月人身险单月赔付比率情况</w:t>
      </w:r>
      <w:r>
        <w:rPr>
          <w:rFonts w:hint="eastAsia"/>
        </w:rPr>
        <w:br/>
      </w:r>
      <w:r>
        <w:rPr>
          <w:rFonts w:hint="eastAsia"/>
        </w:rPr>
        <w:t>　　图表 23 2010年1～12月保险行业资产情况</w:t>
      </w:r>
      <w:r>
        <w:rPr>
          <w:rFonts w:hint="eastAsia"/>
        </w:rPr>
        <w:br/>
      </w:r>
      <w:r>
        <w:rPr>
          <w:rFonts w:hint="eastAsia"/>
        </w:rPr>
        <w:t>　　图表 24 2008～2010年12月份保险业资产变动情况</w:t>
      </w:r>
      <w:r>
        <w:rPr>
          <w:rFonts w:hint="eastAsia"/>
        </w:rPr>
        <w:br/>
      </w:r>
      <w:r>
        <w:rPr>
          <w:rFonts w:hint="eastAsia"/>
        </w:rPr>
        <w:t>　　图表 25 2010年1～12月全国各地区保费收入情况</w:t>
      </w:r>
      <w:r>
        <w:rPr>
          <w:rFonts w:hint="eastAsia"/>
        </w:rPr>
        <w:br/>
      </w:r>
      <w:r>
        <w:rPr>
          <w:rFonts w:hint="eastAsia"/>
        </w:rPr>
        <w:t>　　图表 26 2010年1～11月广东（不含深圳）保险业数据</w:t>
      </w:r>
      <w:r>
        <w:rPr>
          <w:rFonts w:hint="eastAsia"/>
        </w:rPr>
        <w:br/>
      </w:r>
      <w:r>
        <w:rPr>
          <w:rFonts w:hint="eastAsia"/>
        </w:rPr>
        <w:t>　　图表 27 2010年1～12月江苏保险统计数据</w:t>
      </w:r>
      <w:r>
        <w:rPr>
          <w:rFonts w:hint="eastAsia"/>
        </w:rPr>
        <w:br/>
      </w:r>
      <w:r>
        <w:rPr>
          <w:rFonts w:hint="eastAsia"/>
        </w:rPr>
        <w:t>　　图表 28 2010年1～12月北京保险业统计数据</w:t>
      </w:r>
      <w:r>
        <w:rPr>
          <w:rFonts w:hint="eastAsia"/>
        </w:rPr>
        <w:br/>
      </w:r>
      <w:r>
        <w:rPr>
          <w:rFonts w:hint="eastAsia"/>
        </w:rPr>
        <w:t>　　图表 29 2010年1～12月份财产险公司保费收入状况表</w:t>
      </w:r>
      <w:r>
        <w:rPr>
          <w:rFonts w:hint="eastAsia"/>
        </w:rPr>
        <w:br/>
      </w:r>
      <w:r>
        <w:rPr>
          <w:rFonts w:hint="eastAsia"/>
        </w:rPr>
        <w:t>　　图表 30 2010年1～12月份寿险公司保费收入状况表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345ab61044248" w:history="1">
        <w:r>
          <w:rPr>
            <w:rStyle w:val="Hyperlink"/>
          </w:rPr>
          <w:t>2011年保险行业分析报告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345ab61044248" w:history="1">
        <w:r>
          <w:rPr>
            <w:rStyle w:val="Hyperlink"/>
          </w:rPr>
          <w:t>https://www.20087.com/2011-04/R_2011nianbaoxianxingyefenxi.html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71362d4714df9" w:history="1">
      <w:r>
        <w:rPr>
          <w:rStyle w:val="Hyperlink"/>
        </w:rPr>
        <w:t>2011年保险行业分析报告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nianbaoxianxingyefenxi.html" TargetMode="External" Id="R427345ab6104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nianbaoxianxingyefenxi.html" TargetMode="External" Id="Rd5d71362d471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2011-04-07T03:40:00Z</dcterms:created>
  <dcterms:modified xsi:type="dcterms:W3CDTF">2011-04-07T04:40:00Z</dcterms:modified>
  <dc:subject>2011年保险行业分析报告</dc:subject>
  <dc:title>2011年保险行业分析报告</dc:title>
  <cp:keywords>2011年保险行业分析报告</cp:keywords>
  <dc:description>2011年保险行业分析报告</dc:description>
</cp:coreProperties>
</file>