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cfb7e0d79419d" w:history="1">
              <w:r>
                <w:rPr>
                  <w:rStyle w:val="Hyperlink"/>
                </w:rPr>
                <w:t>2011-2015年中国基因工程药物市场动态及投资热点研究分析报告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cfb7e0d79419d" w:history="1">
              <w:r>
                <w:rPr>
                  <w:rStyle w:val="Hyperlink"/>
                </w:rPr>
                <w:t>2011-2015年中国基因工程药物市场动态及投资热点研究分析报告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cfb7e0d79419d" w:history="1">
                <w:r>
                  <w:rPr>
                    <w:rStyle w:val="Hyperlink"/>
                  </w:rPr>
                  <w:t>https://www.20087.com/2011-04/R_2011_2015jiyingongchengyaowushichang.html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2010年世界基因工程药物发展分析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2010年世界基因工程药物产业主要国家分析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2011-2015年世界基因工程药物产业发展趋势分析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2010年中国基因工程药物产业运行环境分析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2010年中国基因工程药物产业政策环境分析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一、生物产业发展十一五规划</w:t>
      </w:r>
      <w:r>
        <w:rPr>
          <w:rFonts w:hint="eastAsia"/>
        </w:rPr>
        <w:br/>
      </w:r>
      <w:r>
        <w:rPr>
          <w:rFonts w:hint="eastAsia"/>
        </w:rPr>
        <w:t>　　　　二、生物工程类制药工业水污染物排放标准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三、生物制品批签发管理办法</w:t>
      </w:r>
      <w:r>
        <w:rPr>
          <w:rFonts w:hint="eastAsia"/>
        </w:rPr>
        <w:br/>
      </w:r>
      <w:r>
        <w:rPr>
          <w:rFonts w:hint="eastAsia"/>
        </w:rPr>
        <w:t>　　　　四、药品注册管理办法（2007）</w:t>
      </w:r>
      <w:r>
        <w:rPr>
          <w:rFonts w:hint="eastAsia"/>
        </w:rPr>
        <w:br/>
      </w:r>
      <w:r>
        <w:rPr>
          <w:rFonts w:hint="eastAsia"/>
        </w:rPr>
        <w:t>　　　　五、药品GMP认证检查评定标准</w:t>
      </w:r>
      <w:r>
        <w:rPr>
          <w:rFonts w:hint="eastAsia"/>
        </w:rPr>
        <w:br/>
      </w:r>
      <w:r>
        <w:rPr>
          <w:rFonts w:hint="eastAsia"/>
        </w:rPr>
        <w:t>　　　　六、中华人民共和国药品管理法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七、中共中央国务院关于深化医药卫生体制改革的意见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第三节 2010年中国基因工程药物产业社会环境分析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2010年中国基因工程药物的发展分析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2010年中国基因工程药物产业化分析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2010年中国基因工程药物发展存在问题分析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　　一、重复过多、水平不高、造成浪费</w:t>
      </w:r>
      <w:r>
        <w:rPr>
          <w:rFonts w:hint="eastAsia"/>
        </w:rPr>
        <w:br/>
      </w:r>
      <w:r>
        <w:rPr>
          <w:rFonts w:hint="eastAsia"/>
        </w:rPr>
        <w:t>　　　　二、仿制过滥、创新不足、永落人后</w:t>
      </w:r>
      <w:r>
        <w:rPr>
          <w:rFonts w:hint="eastAsia"/>
        </w:rPr>
        <w:br/>
      </w:r>
      <w:r>
        <w:rPr>
          <w:rFonts w:hint="eastAsia"/>
        </w:rPr>
        <w:t>　　　　三、提高人员素质、加强管理、保证质量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第二节 2010年中国基因工程药物重点省市分析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2010年中国现代生化药物与基因工程药物分析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2010年中国基因工程药物打进国际市场分析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2005-2010年中国生物、生化制品的制造行业规模以上企业经济运行数据监测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2005-2010年（按季度更新）中国生物、生化制品的制造行业数据监测回顾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2005-2010年（按季度更新）中国生物、生化制品的制造行业投资价值测算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2005-2010年（按季度更新）中国生物、生化制品的制造行业产销率调查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2005-2010年（按季度更新）生物、生化制品的制造出口交货值数据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2010年中国生物制药产业竞争特点分析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2010年中国基因工程药物企业与国外企业竞争有利有弊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2010年提高中国基因工程药物产业竞争力的建议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2010年中国基因工程药物产业优势企业竞争力分析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2010年中国生物制药产业的发展走势分析</w:t>
      </w:r>
      <w:r>
        <w:rPr>
          <w:rFonts w:hint="eastAsia"/>
        </w:rPr>
        <w:br/>
      </w:r>
      <w:r>
        <w:rPr>
          <w:rFonts w:hint="eastAsia"/>
        </w:rPr>
        <w:t>　　第一节 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一、中国生物制药工业发展现况解析</w:t>
      </w:r>
      <w:r>
        <w:rPr>
          <w:rFonts w:hint="eastAsia"/>
        </w:rPr>
        <w:br/>
      </w:r>
      <w:r>
        <w:rPr>
          <w:rFonts w:hint="eastAsia"/>
        </w:rPr>
        <w:t>　　　　二、中国生物医药产业运行特征分析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四、生物医药产业发展的四大趋势</w:t>
      </w:r>
      <w:r>
        <w:rPr>
          <w:rFonts w:hint="eastAsia"/>
        </w:rPr>
        <w:br/>
      </w:r>
      <w:r>
        <w:rPr>
          <w:rFonts w:hint="eastAsia"/>
        </w:rPr>
        <w:t>　　第二节 2010年中国生物制药产业集群发展分析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第三节 2010年中国生物制药发展面临的问题分析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2010年中国生物制药产业的发展策略分析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2011-2015年中国基因工程药物产业发展趋势预测分析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二、我国生物制药行业面临大好发展机遇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第一节 2011-2015年中国基因工程药物产业趋势预测分析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二、未来基因工程药物研究方向分析</w:t>
      </w:r>
      <w:r>
        <w:rPr>
          <w:rFonts w:hint="eastAsia"/>
        </w:rPr>
        <w:br/>
      </w:r>
      <w:r>
        <w:rPr>
          <w:rFonts w:hint="eastAsia"/>
        </w:rPr>
        <w:t>　　　　三、基因工程药物前景分析</w:t>
      </w:r>
      <w:r>
        <w:rPr>
          <w:rFonts w:hint="eastAsia"/>
        </w:rPr>
        <w:br/>
      </w:r>
      <w:r>
        <w:rPr>
          <w:rFonts w:hint="eastAsia"/>
        </w:rPr>
        <w:t>　　第三节 2011-2015年中国生物、生化制品制造业预测分析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2011-2015年中国基因工程药物行业投资风险分析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2011-2015年中国基因工程药物投融资分析</w:t>
      </w:r>
      <w:r>
        <w:rPr>
          <w:rFonts w:hint="eastAsia"/>
        </w:rPr>
        <w:br/>
      </w:r>
      <w:r>
        <w:rPr>
          <w:rFonts w:hint="eastAsia"/>
        </w:rPr>
        <w:t>　　第一节 金融危机下生物制药产业的投资分析</w:t>
      </w:r>
      <w:r>
        <w:rPr>
          <w:rFonts w:hint="eastAsia"/>
        </w:rPr>
        <w:br/>
      </w:r>
      <w:r>
        <w:rPr>
          <w:rFonts w:hint="eastAsia"/>
        </w:rPr>
        <w:t>　　　　一、金融危机阴影下制药业新兴市场突起</w:t>
      </w:r>
      <w:r>
        <w:rPr>
          <w:rFonts w:hint="eastAsia"/>
        </w:rPr>
        <w:br/>
      </w:r>
      <w:r>
        <w:rPr>
          <w:rFonts w:hint="eastAsia"/>
        </w:rPr>
        <w:t>　　　　二、国家发改委加大对生物制药等产业的投资</w:t>
      </w:r>
      <w:r>
        <w:rPr>
          <w:rFonts w:hint="eastAsia"/>
        </w:rPr>
        <w:br/>
      </w:r>
      <w:r>
        <w:rPr>
          <w:rFonts w:hint="eastAsia"/>
        </w:rPr>
        <w:t>　　　　三、诺和诺德巨额投资投向中国</w:t>
      </w:r>
      <w:r>
        <w:rPr>
          <w:rFonts w:hint="eastAsia"/>
        </w:rPr>
        <w:br/>
      </w:r>
      <w:r>
        <w:rPr>
          <w:rFonts w:hint="eastAsia"/>
        </w:rPr>
        <w:t>　　　　四、经济危机下生物医药领域风投高涨</w:t>
      </w:r>
      <w:r>
        <w:rPr>
          <w:rFonts w:hint="eastAsia"/>
        </w:rPr>
        <w:br/>
      </w:r>
      <w:r>
        <w:rPr>
          <w:rFonts w:hint="eastAsia"/>
        </w:rPr>
        <w:t>　　第二节 中国生物制药企业融资分析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一、融资面临的难题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四、生物制药企业RD融资的渠道问题探析</w:t>
      </w:r>
      <w:r>
        <w:rPr>
          <w:rFonts w:hint="eastAsia"/>
        </w:rPr>
        <w:br/>
      </w:r>
      <w:r>
        <w:rPr>
          <w:rFonts w:hint="eastAsia"/>
        </w:rPr>
        <w:t>　　第三节 中^智^林^－生物医药风险投资项目评估分析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三、评估指标体系的构建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2010年11月中国各省市生物、生化制品的制造行业企业数量统计表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2010年11月中国各省市生物、生化制品的制造行业企业数量分布图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2010年11月底中国各省市生物、生化制品的制造行业资产统计表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2010年11月底中国各省市生物、生化制品的制造行业资产分布图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2010年1-11月中国各省市生物、生化制品的制造行业工业销售产值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2010年生物、生化制品的制造行业产销率（数据均可更新至最新月份）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2008-2010年安徽安科生物工程（集团）股份有限公司盈利能力分析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2008-2010年西藏诺迪康药业股份有限公司盈利能力分析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2008-2010年长春金赛药业有限责任公司盈利能力分析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2011-2015年中国生物、生化制品制造业资产利润率走势预测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2011-2015年中国生物、生化制品制造业销售利润率走势预测</w:t>
      </w:r>
      <w:r>
        <w:rPr>
          <w:rFonts w:hint="eastAsia"/>
        </w:rPr>
        <w:br/>
      </w:r>
      <w:r>
        <w:rPr>
          <w:rFonts w:hint="eastAsia"/>
        </w:rPr>
        <w:t>　　图表 2011-2015年中国生物、生化制品制造业成本费用利润率走势预测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cfb7e0d79419d" w:history="1">
        <w:r>
          <w:rPr>
            <w:rStyle w:val="Hyperlink"/>
          </w:rPr>
          <w:t>2011-2015年中国基因工程药物市场动态及投资热点研究分析报告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cfb7e0d79419d" w:history="1">
        <w:r>
          <w:rPr>
            <w:rStyle w:val="Hyperlink"/>
          </w:rPr>
          <w:t>https://www.20087.com/2011-04/R_2011_2015jiyingongchengyaowushichang.html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药剂真的存在吗、基因工程药物国家工程研究中心、改善基因的药物、基因工程药物有哪些、癌症的基因治疗、基因工程药物图片、制药最发达国家、基因工程药物生产的主要程序有哪些?、九日基因消除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6c57e39b4d32" w:history="1">
      <w:r>
        <w:rPr>
          <w:rStyle w:val="Hyperlink"/>
        </w:rPr>
        <w:t>2011-2015年中国基因工程药物市场动态及投资热点研究分析报告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yingongchengyaowushichang.html" TargetMode="External" Id="Rb07cfb7e0d7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yingongchengyaowushichang.html" TargetMode="External" Id="R43866c57e39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2011-04-14T05:51:00Z</dcterms:created>
  <dcterms:modified xsi:type="dcterms:W3CDTF">2011-04-14T06:51:00Z</dcterms:modified>
  <dc:subject>2011-2015年中国基因工程药物市场动态及投资热点研究分析报告</dc:subject>
  <dc:title>2011-2015年中国基因工程药物市场动态及投资热点研究分析报告</dc:title>
  <cp:keywords>2011-2015年中国基因工程药物市场动态及投资热点研究分析报告</cp:keywords>
  <dc:description>2011-2015年中国基因工程药物市场动态及投资热点研究分析报告</dc:description>
</cp:coreProperties>
</file>