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e3f5d3ecb4c9f" w:history="1">
              <w:r>
                <w:rPr>
                  <w:rStyle w:val="Hyperlink"/>
                </w:rPr>
                <w:t>吉林省房地产行业月度分析报告2011年4月刊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e3f5d3ecb4c9f" w:history="1">
              <w:r>
                <w:rPr>
                  <w:rStyle w:val="Hyperlink"/>
                </w:rPr>
                <w:t>吉林省房地产行业月度分析报告2011年4月刊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e3f5d3ecb4c9f" w:history="1">
                <w:r>
                  <w:rPr>
                    <w:rStyle w:val="Hyperlink"/>
                  </w:rPr>
                  <w:t>https://www.20087.com/2011-05/R_jilinshengfangdichanxingyeyuedufenxi863.html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吉林省经济运行情况及房地产市场分析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一、吉林省经济运行情况分析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（一）工业经济运行特点</w:t>
      </w:r>
      <w:r>
        <w:rPr>
          <w:rFonts w:hint="eastAsia"/>
        </w:rPr>
        <w:br/>
      </w:r>
      <w:r>
        <w:rPr>
          <w:rFonts w:hint="eastAsia"/>
        </w:rPr>
        <w:t>　　（二）消费价格指数上涨</w:t>
      </w:r>
      <w:r>
        <w:rPr>
          <w:rFonts w:hint="eastAsia"/>
        </w:rPr>
        <w:br/>
      </w:r>
      <w:r>
        <w:rPr>
          <w:rFonts w:hint="eastAsia"/>
        </w:rPr>
        <w:t>　　（三）固定资产投资保持高增长势头</w:t>
      </w:r>
      <w:r>
        <w:rPr>
          <w:rFonts w:hint="eastAsia"/>
        </w:rPr>
        <w:br/>
      </w:r>
      <w:r>
        <w:rPr>
          <w:rFonts w:hint="eastAsia"/>
        </w:rPr>
        <w:t>　　二、吉林省房地产市场的运营分析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（一）吉林省房地产投资情况分析</w:t>
      </w:r>
      <w:r>
        <w:rPr>
          <w:rFonts w:hint="eastAsia"/>
        </w:rPr>
        <w:br/>
      </w:r>
      <w:r>
        <w:rPr>
          <w:rFonts w:hint="eastAsia"/>
        </w:rPr>
        <w:t>　　（二）吉林省房地产销售情况分析</w:t>
      </w:r>
      <w:r>
        <w:rPr>
          <w:rFonts w:hint="eastAsia"/>
        </w:rPr>
        <w:br/>
      </w:r>
      <w:r>
        <w:rPr>
          <w:rFonts w:hint="eastAsia"/>
        </w:rPr>
        <w:t>　　（三）吉林省房地产细分市场分析</w:t>
      </w:r>
      <w:r>
        <w:rPr>
          <w:rFonts w:hint="eastAsia"/>
        </w:rPr>
        <w:br/>
      </w:r>
      <w:r>
        <w:rPr>
          <w:rFonts w:hint="eastAsia"/>
        </w:rPr>
        <w:t>　　第三章 吉林省主要城市房地产市场分析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一、长春市房地产市场分析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（三）建议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中智⋅林⋅：国家最近热点政策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e3f5d3ecb4c9f" w:history="1">
        <w:r>
          <w:rPr>
            <w:rStyle w:val="Hyperlink"/>
          </w:rPr>
          <w:t>吉林省房地产行业月度分析报告2011年4月刊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e3f5d3ecb4c9f" w:history="1">
        <w:r>
          <w:rPr>
            <w:rStyle w:val="Hyperlink"/>
          </w:rPr>
          <w:t>https://www.20087.com/2011-05/R_jilinshengfangdichanxingyeyuedufenxi863.html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7e1f4dba4074" w:history="1">
      <w:r>
        <w:rPr>
          <w:rStyle w:val="Hyperlink"/>
        </w:rPr>
        <w:t>吉林省房地产行业月度分析报告2011年4月刊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linshengfangdichanxingyeyuedufenxi863.html" TargetMode="External" Id="Rf95e3f5d3ecb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linshengfangdichanxingyeyuedufenxi863.html" TargetMode="External" Id="R14797e1f4dba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2011-05-22T04:52:00Z</dcterms:created>
  <dcterms:modified xsi:type="dcterms:W3CDTF">2011-05-22T05:52:00Z</dcterms:modified>
  <dc:subject>吉林省房地产行业月度分析报告2011年4月刊</dc:subject>
  <dc:title>吉林省房地产行业月度分析报告2011年4月刊</dc:title>
  <cp:keywords>吉林省房地产行业月度分析报告2011年4月刊</cp:keywords>
  <dc:description>吉林省房地产行业月度分析报告2011年4月刊</dc:description>
</cp:coreProperties>
</file>