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0eb8c6b2440f0" w:history="1">
              <w:r>
                <w:rPr>
                  <w:rStyle w:val="Hyperlink"/>
                </w:rPr>
                <w:t>江苏省房地产行业月度分析报告2011年4月刊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0eb8c6b2440f0" w:history="1">
              <w:r>
                <w:rPr>
                  <w:rStyle w:val="Hyperlink"/>
                </w:rPr>
                <w:t>江苏省房地产行业月度分析报告2011年4月刊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0eb8c6b2440f0" w:history="1">
                <w:r>
                  <w:rPr>
                    <w:rStyle w:val="Hyperlink"/>
                  </w:rPr>
                  <w:t>https://www.20087.com/2011-05/R_jiangsushengfangdichanxingyeyuedufen594.html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江苏省经济运行情况及房地产市场分析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一、江苏省经济运行情况分析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（一）工业和技改投资持续增长，增幅保持稳定</w:t>
      </w:r>
      <w:r>
        <w:rPr>
          <w:rFonts w:hint="eastAsia"/>
        </w:rPr>
        <w:br/>
      </w:r>
      <w:r>
        <w:rPr>
          <w:rFonts w:hint="eastAsia"/>
        </w:rPr>
        <w:t>　　（二）外商投资增幅有所回升，民营经济投资增幅略有回落</w:t>
      </w:r>
      <w:r>
        <w:rPr>
          <w:rFonts w:hint="eastAsia"/>
        </w:rPr>
        <w:br/>
      </w:r>
      <w:r>
        <w:rPr>
          <w:rFonts w:hint="eastAsia"/>
        </w:rPr>
        <w:t>　　（三）新开工项目投资出现下降，在建项目平均投资规模明显扩大</w:t>
      </w:r>
      <w:r>
        <w:rPr>
          <w:rFonts w:hint="eastAsia"/>
        </w:rPr>
        <w:br/>
      </w:r>
      <w:r>
        <w:rPr>
          <w:rFonts w:hint="eastAsia"/>
        </w:rPr>
        <w:t>　　（四）外商投资增幅有所回升，民营经济投资增幅略有回落</w:t>
      </w:r>
      <w:r>
        <w:rPr>
          <w:rFonts w:hint="eastAsia"/>
        </w:rPr>
        <w:br/>
      </w:r>
      <w:r>
        <w:rPr>
          <w:rFonts w:hint="eastAsia"/>
        </w:rPr>
        <w:t>　　（五）苏南地区投资回升较快，区域实现均衡增长</w:t>
      </w:r>
      <w:r>
        <w:rPr>
          <w:rFonts w:hint="eastAsia"/>
        </w:rPr>
        <w:br/>
      </w:r>
      <w:r>
        <w:rPr>
          <w:rFonts w:hint="eastAsia"/>
        </w:rPr>
        <w:t>　　二、江苏省房地产市场的运营分析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（一）江苏省房地产投资情况分析</w:t>
      </w:r>
      <w:r>
        <w:rPr>
          <w:rFonts w:hint="eastAsia"/>
        </w:rPr>
        <w:br/>
      </w:r>
      <w:r>
        <w:rPr>
          <w:rFonts w:hint="eastAsia"/>
        </w:rPr>
        <w:t>　　（二）江苏省房地产销售情况分析</w:t>
      </w:r>
      <w:r>
        <w:rPr>
          <w:rFonts w:hint="eastAsia"/>
        </w:rPr>
        <w:br/>
      </w:r>
      <w:r>
        <w:rPr>
          <w:rFonts w:hint="eastAsia"/>
        </w:rPr>
        <w:t>　　（三）江苏省房地产细分市场分析</w:t>
      </w:r>
      <w:r>
        <w:rPr>
          <w:rFonts w:hint="eastAsia"/>
        </w:rPr>
        <w:br/>
      </w:r>
      <w:r>
        <w:rPr>
          <w:rFonts w:hint="eastAsia"/>
        </w:rPr>
        <w:t>　　第三章 江苏省主要城市房地产市场分析</w:t>
      </w:r>
      <w:r>
        <w:rPr>
          <w:rFonts w:hint="eastAsia"/>
        </w:rPr>
        <w:br/>
      </w:r>
      <w:r>
        <w:rPr>
          <w:rFonts w:hint="eastAsia"/>
        </w:rPr>
        <w:t>　　一、南京市房地产市场分析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（二）商品住宅市场</w:t>
      </w:r>
      <w:r>
        <w:rPr>
          <w:rFonts w:hint="eastAsia"/>
        </w:rPr>
        <w:br/>
      </w:r>
      <w:r>
        <w:rPr>
          <w:rFonts w:hint="eastAsia"/>
        </w:rPr>
        <w:t>　　（三）办公楼市场分析</w:t>
      </w:r>
      <w:r>
        <w:rPr>
          <w:rFonts w:hint="eastAsia"/>
        </w:rPr>
        <w:br/>
      </w:r>
      <w:r>
        <w:rPr>
          <w:rFonts w:hint="eastAsia"/>
        </w:rPr>
        <w:t>　　（四）商业营业用房市场分析</w:t>
      </w:r>
      <w:r>
        <w:rPr>
          <w:rFonts w:hint="eastAsia"/>
        </w:rPr>
        <w:br/>
      </w:r>
      <w:r>
        <w:rPr>
          <w:rFonts w:hint="eastAsia"/>
        </w:rPr>
        <w:t>　　二、无锡市房地产市场分析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（二）住宅市场</w:t>
      </w:r>
      <w:r>
        <w:rPr>
          <w:rFonts w:hint="eastAsia"/>
        </w:rPr>
        <w:br/>
      </w:r>
      <w:r>
        <w:rPr>
          <w:rFonts w:hint="eastAsia"/>
        </w:rPr>
        <w:t>　　（三）商业地产市场分析</w:t>
      </w:r>
      <w:r>
        <w:rPr>
          <w:rFonts w:hint="eastAsia"/>
        </w:rPr>
        <w:br/>
      </w:r>
      <w:r>
        <w:rPr>
          <w:rFonts w:hint="eastAsia"/>
        </w:rPr>
        <w:t>　　三、苏州市房地产市场分析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</w:t>
      </w:r>
      <w:r>
        <w:rPr>
          <w:rFonts w:hint="eastAsia"/>
        </w:rPr>
        <w:br/>
      </w:r>
      <w:r>
        <w:rPr>
          <w:rFonts w:hint="eastAsia"/>
        </w:rPr>
        <w:t>　　（二）住宅市场</w:t>
      </w:r>
      <w:r>
        <w:rPr>
          <w:rFonts w:hint="eastAsia"/>
        </w:rPr>
        <w:br/>
      </w:r>
      <w:r>
        <w:rPr>
          <w:rFonts w:hint="eastAsia"/>
        </w:rPr>
        <w:t>　　（三）办公楼市场分析</w:t>
      </w:r>
      <w:r>
        <w:rPr>
          <w:rFonts w:hint="eastAsia"/>
        </w:rPr>
        <w:br/>
      </w:r>
      <w:r>
        <w:rPr>
          <w:rFonts w:hint="eastAsia"/>
        </w:rPr>
        <w:t>　　（四）商业营业用房市场分析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中-智-林-　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0eb8c6b2440f0" w:history="1">
        <w:r>
          <w:rPr>
            <w:rStyle w:val="Hyperlink"/>
          </w:rPr>
          <w:t>江苏省房地产行业月度分析报告2011年4月刊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0eb8c6b2440f0" w:history="1">
        <w:r>
          <w:rPr>
            <w:rStyle w:val="Hyperlink"/>
          </w:rPr>
          <w:t>https://www.20087.com/2011-05/R_jiangsushengfangdichanxingyeyuedufen594.html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add1545054684" w:history="1">
      <w:r>
        <w:rPr>
          <w:rStyle w:val="Hyperlink"/>
        </w:rPr>
        <w:t>江苏省房地产行业月度分析报告2011年4月刊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jiangsushengfangdichanxingyeyuedufen594.html" TargetMode="External" Id="R5ae0eb8c6b2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jiangsushengfangdichanxingyeyuedufen594.html" TargetMode="External" Id="R628add154505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2011-05-22T01:13:00Z</dcterms:created>
  <dcterms:modified xsi:type="dcterms:W3CDTF">2011-05-22T02:13:00Z</dcterms:modified>
  <dc:subject>江苏省房地产行业月度分析报告2011年4月刊</dc:subject>
  <dc:title>江苏省房地产行业月度分析报告2011年4月刊</dc:title>
  <cp:keywords>江苏省房地产行业月度分析报告2011年4月刊</cp:keywords>
  <dc:description>江苏省房地产行业月度分析报告2011年4月刊</dc:description>
</cp:coreProperties>
</file>