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f61802274664" w:history="1">
              <w:r>
                <w:rPr>
                  <w:rStyle w:val="Hyperlink"/>
                </w:rPr>
                <w:t>2011年中国低压电力线载波通信市场调研及竞争态势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f61802274664" w:history="1">
              <w:r>
                <w:rPr>
                  <w:rStyle w:val="Hyperlink"/>
                </w:rPr>
                <w:t>2011年中国低压电力线载波通信市场调研及竞争态势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7f61802274664" w:history="1">
                <w:r>
                  <w:rPr>
                    <w:rStyle w:val="Hyperlink"/>
                  </w:rPr>
                  <w:t>https://www.20087.com/2011-05/R_2011diyadianlixianzaibotongxinshicha.html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2009-2010年低压电力线载波通信市场特征</w:t>
      </w:r>
      <w:r>
        <w:rPr>
          <w:rFonts w:hint="eastAsia"/>
        </w:rPr>
        <w:br/>
      </w:r>
      <w:r>
        <w:rPr>
          <w:rFonts w:hint="eastAsia"/>
        </w:rPr>
        <w:t>　　第一节 本报告研究范围界定</w:t>
      </w:r>
      <w:r>
        <w:rPr>
          <w:rFonts w:hint="eastAsia"/>
        </w:rPr>
        <w:br/>
      </w:r>
      <w:r>
        <w:rPr>
          <w:rFonts w:hint="eastAsia"/>
        </w:rPr>
        <w:t>　　　　一 电力线载波通信行业</w:t>
      </w:r>
      <w:r>
        <w:rPr>
          <w:rFonts w:hint="eastAsia"/>
        </w:rPr>
        <w:br/>
      </w:r>
      <w:r>
        <w:rPr>
          <w:rFonts w:hint="eastAsia"/>
        </w:rPr>
        <w:t>　　　　二 低压电力线载波通信</w:t>
      </w:r>
      <w:r>
        <w:rPr>
          <w:rFonts w:hint="eastAsia"/>
        </w:rPr>
        <w:br/>
      </w:r>
      <w:r>
        <w:rPr>
          <w:rFonts w:hint="eastAsia"/>
        </w:rPr>
        <w:t>　　第二节 低压电力线载波通信产品</w:t>
      </w:r>
      <w:r>
        <w:rPr>
          <w:rFonts w:hint="eastAsia"/>
        </w:rPr>
        <w:br/>
      </w:r>
      <w:r>
        <w:rPr>
          <w:rFonts w:hint="eastAsia"/>
        </w:rPr>
        <w:t>　　　　一 产品类别</w:t>
      </w:r>
      <w:r>
        <w:rPr>
          <w:rFonts w:hint="eastAsia"/>
        </w:rPr>
        <w:br/>
      </w:r>
      <w:r>
        <w:rPr>
          <w:rFonts w:hint="eastAsia"/>
        </w:rPr>
        <w:t>　　　　二 产品作用</w:t>
      </w:r>
      <w:r>
        <w:rPr>
          <w:rFonts w:hint="eastAsia"/>
        </w:rPr>
        <w:br/>
      </w:r>
      <w:r>
        <w:rPr>
          <w:rFonts w:hint="eastAsia"/>
        </w:rPr>
        <w:t>　　第三节 行业经营模式分析</w:t>
      </w:r>
      <w:r>
        <w:rPr>
          <w:rFonts w:hint="eastAsia"/>
        </w:rPr>
        <w:br/>
      </w:r>
      <w:r>
        <w:rPr>
          <w:rFonts w:hint="eastAsia"/>
        </w:rPr>
        <w:t>　　　　一 行业盈利模式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行业上下游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第四节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2010-2012年低压电力线载波通信产业背景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2010-2011年电力行业投资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2009-2010年低压电力线载波通信行业容量</w:t>
      </w:r>
      <w:r>
        <w:rPr>
          <w:rFonts w:hint="eastAsia"/>
        </w:rPr>
        <w:br/>
      </w:r>
      <w:r>
        <w:rPr>
          <w:rFonts w:hint="eastAsia"/>
        </w:rPr>
        <w:t>　　第一节 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一 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二 电网公司用电信息采集系统发展历程</w:t>
      </w:r>
      <w:r>
        <w:rPr>
          <w:rFonts w:hint="eastAsia"/>
        </w:rPr>
        <w:br/>
      </w:r>
      <w:r>
        <w:rPr>
          <w:rFonts w:hint="eastAsia"/>
        </w:rPr>
        <w:t>　　第二节 低压电力线载波通信行业发展背景</w:t>
      </w:r>
      <w:r>
        <w:rPr>
          <w:rFonts w:hint="eastAsia"/>
        </w:rPr>
        <w:br/>
      </w:r>
      <w:r>
        <w:rPr>
          <w:rFonts w:hint="eastAsia"/>
        </w:rPr>
        <w:t>　　　　一 产品需求动因分析</w:t>
      </w:r>
      <w:r>
        <w:rPr>
          <w:rFonts w:hint="eastAsia"/>
        </w:rPr>
        <w:br/>
      </w:r>
      <w:r>
        <w:rPr>
          <w:rFonts w:hint="eastAsia"/>
        </w:rPr>
        <w:t>　　　　二 实现方式对比分析</w:t>
      </w:r>
      <w:r>
        <w:rPr>
          <w:rFonts w:hint="eastAsia"/>
        </w:rPr>
        <w:br/>
      </w:r>
      <w:r>
        <w:rPr>
          <w:rFonts w:hint="eastAsia"/>
        </w:rPr>
        <w:t>　　第三节 低压电力线载波通信行业市场容量</w:t>
      </w:r>
      <w:r>
        <w:rPr>
          <w:rFonts w:hint="eastAsia"/>
        </w:rPr>
        <w:br/>
      </w:r>
      <w:r>
        <w:rPr>
          <w:rFonts w:hint="eastAsia"/>
        </w:rPr>
        <w:t>　　　　一 2009-2010年智能电网建设</w:t>
      </w:r>
      <w:r>
        <w:rPr>
          <w:rFonts w:hint="eastAsia"/>
        </w:rPr>
        <w:br/>
      </w:r>
      <w:r>
        <w:rPr>
          <w:rFonts w:hint="eastAsia"/>
        </w:rPr>
        <w:t>　　　　二 2009-2010年国内载波电能表销售</w:t>
      </w:r>
      <w:r>
        <w:rPr>
          <w:rFonts w:hint="eastAsia"/>
        </w:rPr>
        <w:br/>
      </w:r>
      <w:r>
        <w:rPr>
          <w:rFonts w:hint="eastAsia"/>
        </w:rPr>
        <w:t>　　　　三 低压电力线载波通信产品市场空间</w:t>
      </w:r>
      <w:r>
        <w:rPr>
          <w:rFonts w:hint="eastAsia"/>
        </w:rPr>
        <w:br/>
      </w:r>
      <w:r>
        <w:rPr>
          <w:rFonts w:hint="eastAsia"/>
        </w:rPr>
        <w:t>　　　　四 低压电力线载波通信产品市场容量论证</w:t>
      </w:r>
      <w:r>
        <w:rPr>
          <w:rFonts w:hint="eastAsia"/>
        </w:rPr>
        <w:br/>
      </w:r>
      <w:r>
        <w:rPr>
          <w:rFonts w:hint="eastAsia"/>
        </w:rPr>
        <w:t>　　　　五 产品应用领域拓宽，市场容量进一步增长</w:t>
      </w:r>
      <w:r>
        <w:rPr>
          <w:rFonts w:hint="eastAsia"/>
        </w:rPr>
        <w:br/>
      </w:r>
      <w:r>
        <w:rPr>
          <w:rFonts w:hint="eastAsia"/>
        </w:rPr>
        <w:t>　　第四节 低压电力线载波通信行业竞争格局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北京福星晓程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青岛东软载波科技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第三节 瑞斯康微电子（深圳）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上海弥亚微电子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中智⋅林：深圳力合微电子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用电信息采集系统示意图</w:t>
      </w:r>
      <w:r>
        <w:rPr>
          <w:rFonts w:hint="eastAsia"/>
        </w:rPr>
        <w:br/>
      </w:r>
      <w:r>
        <w:rPr>
          <w:rFonts w:hint="eastAsia"/>
        </w:rPr>
        <w:t>　　图表 2 载波电能表、集中器、采集器特征一览表</w:t>
      </w:r>
      <w:r>
        <w:rPr>
          <w:rFonts w:hint="eastAsia"/>
        </w:rPr>
        <w:br/>
      </w:r>
      <w:r>
        <w:rPr>
          <w:rFonts w:hint="eastAsia"/>
        </w:rPr>
        <w:t>　　图表 3 低压电力线载波通信行业上下游关系图</w:t>
      </w:r>
      <w:r>
        <w:rPr>
          <w:rFonts w:hint="eastAsia"/>
        </w:rPr>
        <w:br/>
      </w:r>
      <w:r>
        <w:rPr>
          <w:rFonts w:hint="eastAsia"/>
        </w:rPr>
        <w:t>　　图表 4 行业相关产业政策一览表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8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10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11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12 2004-2009年煤炭行业固定资产投资增速与行业利润关系</w:t>
      </w:r>
      <w:r>
        <w:rPr>
          <w:rFonts w:hint="eastAsia"/>
        </w:rPr>
        <w:br/>
      </w:r>
      <w:r>
        <w:rPr>
          <w:rFonts w:hint="eastAsia"/>
        </w:rPr>
        <w:t>　　图表 13 电力载波市场分布</w:t>
      </w:r>
      <w:r>
        <w:rPr>
          <w:rFonts w:hint="eastAsia"/>
        </w:rPr>
        <w:br/>
      </w:r>
      <w:r>
        <w:rPr>
          <w:rFonts w:hint="eastAsia"/>
        </w:rPr>
        <w:t>　　图表 14 集中器下行信道使用情况比例图</w:t>
      </w:r>
      <w:r>
        <w:rPr>
          <w:rFonts w:hint="eastAsia"/>
        </w:rPr>
        <w:br/>
      </w:r>
      <w:r>
        <w:rPr>
          <w:rFonts w:hint="eastAsia"/>
        </w:rPr>
        <w:t>　　图表 16 用户用电信息采集覆盖情况 单位：万户、%</w:t>
      </w:r>
      <w:r>
        <w:rPr>
          <w:rFonts w:hint="eastAsia"/>
        </w:rPr>
        <w:br/>
      </w:r>
      <w:r>
        <w:rPr>
          <w:rFonts w:hint="eastAsia"/>
        </w:rPr>
        <w:t>　　图表 17 低压电力线载波通信产品年市场容量预测</w:t>
      </w:r>
      <w:r>
        <w:rPr>
          <w:rFonts w:hint="eastAsia"/>
        </w:rPr>
        <w:br/>
      </w:r>
      <w:r>
        <w:rPr>
          <w:rFonts w:hint="eastAsia"/>
        </w:rPr>
        <w:t>　　图表 18 北京福星晓程芯片系列</w:t>
      </w:r>
      <w:r>
        <w:rPr>
          <w:rFonts w:hint="eastAsia"/>
        </w:rPr>
        <w:br/>
      </w:r>
      <w:r>
        <w:rPr>
          <w:rFonts w:hint="eastAsia"/>
        </w:rPr>
        <w:t>　　图表 19 北京福星晓程自动化电能管理系统参考设计</w:t>
      </w:r>
      <w:r>
        <w:rPr>
          <w:rFonts w:hint="eastAsia"/>
        </w:rPr>
        <w:br/>
      </w:r>
      <w:r>
        <w:rPr>
          <w:rFonts w:hint="eastAsia"/>
        </w:rPr>
        <w:t>　　图表 20 北京福星晓程其他产品</w:t>
      </w:r>
      <w:r>
        <w:rPr>
          <w:rFonts w:hint="eastAsia"/>
        </w:rPr>
        <w:br/>
      </w:r>
      <w:r>
        <w:rPr>
          <w:rFonts w:hint="eastAsia"/>
        </w:rPr>
        <w:t>　　图表 21 2009-2010年北京福星晓程财务运营一览表</w:t>
      </w:r>
      <w:r>
        <w:rPr>
          <w:rFonts w:hint="eastAsia"/>
        </w:rPr>
        <w:br/>
      </w:r>
      <w:r>
        <w:rPr>
          <w:rFonts w:hint="eastAsia"/>
        </w:rPr>
        <w:t>　　图表 22 2008年北京福星晓程主营业务结构一览表</w:t>
      </w:r>
      <w:r>
        <w:rPr>
          <w:rFonts w:hint="eastAsia"/>
        </w:rPr>
        <w:br/>
      </w:r>
      <w:r>
        <w:rPr>
          <w:rFonts w:hint="eastAsia"/>
        </w:rPr>
        <w:t>　　图表 23 2009年北京福星晓程主营业务结构一览表</w:t>
      </w:r>
      <w:r>
        <w:rPr>
          <w:rFonts w:hint="eastAsia"/>
        </w:rPr>
        <w:br/>
      </w:r>
      <w:r>
        <w:rPr>
          <w:rFonts w:hint="eastAsia"/>
        </w:rPr>
        <w:t>　　图表 24 2010年1-3月北京福星晓程主营业务结构一览表</w:t>
      </w:r>
      <w:r>
        <w:rPr>
          <w:rFonts w:hint="eastAsia"/>
        </w:rPr>
        <w:br/>
      </w:r>
      <w:r>
        <w:rPr>
          <w:rFonts w:hint="eastAsia"/>
        </w:rPr>
        <w:t>　　图表 25 青岛东软载波科技电力线载波产品</w:t>
      </w:r>
      <w:r>
        <w:rPr>
          <w:rFonts w:hint="eastAsia"/>
        </w:rPr>
        <w:br/>
      </w:r>
      <w:r>
        <w:rPr>
          <w:rFonts w:hint="eastAsia"/>
        </w:rPr>
        <w:t>　　图表 26 青岛东软载波科技法院软件产品</w:t>
      </w:r>
      <w:r>
        <w:rPr>
          <w:rFonts w:hint="eastAsia"/>
        </w:rPr>
        <w:br/>
      </w:r>
      <w:r>
        <w:rPr>
          <w:rFonts w:hint="eastAsia"/>
        </w:rPr>
        <w:t>　　图表 27 青岛东软载波科技社保软件产品</w:t>
      </w:r>
      <w:r>
        <w:rPr>
          <w:rFonts w:hint="eastAsia"/>
        </w:rPr>
        <w:br/>
      </w:r>
      <w:r>
        <w:rPr>
          <w:rFonts w:hint="eastAsia"/>
        </w:rPr>
        <w:t>　　图表 28 青岛东软载波科技物流软件产品</w:t>
      </w:r>
      <w:r>
        <w:rPr>
          <w:rFonts w:hint="eastAsia"/>
        </w:rPr>
        <w:br/>
      </w:r>
      <w:r>
        <w:rPr>
          <w:rFonts w:hint="eastAsia"/>
        </w:rPr>
        <w:t>　　图表 29 2009-2010年东软载波科技财务运营一览表</w:t>
      </w:r>
      <w:r>
        <w:rPr>
          <w:rFonts w:hint="eastAsia"/>
        </w:rPr>
        <w:br/>
      </w:r>
      <w:r>
        <w:rPr>
          <w:rFonts w:hint="eastAsia"/>
        </w:rPr>
        <w:t>　　图表 30 2008年东软载波科技主营业务结构一览表</w:t>
      </w:r>
      <w:r>
        <w:rPr>
          <w:rFonts w:hint="eastAsia"/>
        </w:rPr>
        <w:br/>
      </w:r>
      <w:r>
        <w:rPr>
          <w:rFonts w:hint="eastAsia"/>
        </w:rPr>
        <w:t>　　图表 31 2009年东软载波科技主营业务结构一览表</w:t>
      </w:r>
      <w:r>
        <w:rPr>
          <w:rFonts w:hint="eastAsia"/>
        </w:rPr>
        <w:br/>
      </w:r>
      <w:r>
        <w:rPr>
          <w:rFonts w:hint="eastAsia"/>
        </w:rPr>
        <w:t>　　图表 32 2010年1-6月东软载波科技主营业务结构一览表</w:t>
      </w:r>
      <w:r>
        <w:rPr>
          <w:rFonts w:hint="eastAsia"/>
        </w:rPr>
        <w:br/>
      </w:r>
      <w:r>
        <w:rPr>
          <w:rFonts w:hint="eastAsia"/>
        </w:rPr>
        <w:t>　　图表 33 瑞斯康微电子（深圳）产品系列</w:t>
      </w:r>
      <w:r>
        <w:rPr>
          <w:rFonts w:hint="eastAsia"/>
        </w:rPr>
        <w:br/>
      </w:r>
      <w:r>
        <w:rPr>
          <w:rFonts w:hint="eastAsia"/>
        </w:rPr>
        <w:t>　　图表 34 上海弥亚微电子发展历程图</w:t>
      </w:r>
      <w:r>
        <w:rPr>
          <w:rFonts w:hint="eastAsia"/>
        </w:rPr>
        <w:br/>
      </w:r>
      <w:r>
        <w:rPr>
          <w:rFonts w:hint="eastAsia"/>
        </w:rPr>
        <w:t>　　图表 35 深圳力合微电子产品系列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f61802274664" w:history="1">
        <w:r>
          <w:rPr>
            <w:rStyle w:val="Hyperlink"/>
          </w:rPr>
          <w:t>2011年中国低压电力线载波通信市场调研及竞争态势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7f61802274664" w:history="1">
        <w:r>
          <w:rPr>
            <w:rStyle w:val="Hyperlink"/>
          </w:rPr>
          <w:t>https://www.20087.com/2011-05/R_2011diyadianlixianzaibotongxinshicha.html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0b5d805414537" w:history="1">
      <w:r>
        <w:rPr>
          <w:rStyle w:val="Hyperlink"/>
        </w:rPr>
        <w:t>2011年中国低压电力线载波通信市场调研及竞争态势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diyadianlixianzaibotongxinshicha.html" TargetMode="External" Id="R18b7f6180227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diyadianlixianzaibotongxinshicha.html" TargetMode="External" Id="Rd150b5d8054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2011-05-18T02:28:00Z</dcterms:created>
  <dcterms:modified xsi:type="dcterms:W3CDTF">2011-05-18T03:28:00Z</dcterms:modified>
  <dc:subject>2011年中国低压电力线载波通信市场调研及竞争态势</dc:subject>
  <dc:title>2011年中国低压电力线载波通信市场调研及竞争态势</dc:title>
  <cp:keywords>2011年中国低压电力线载波通信市场调研及竞争态势</cp:keywords>
  <dc:description>2011年中国低压电力线载波通信市场调研及竞争态势</dc:description>
</cp:coreProperties>
</file>