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bb07f9a864a28" w:history="1">
              <w:r>
                <w:rPr>
                  <w:rStyle w:val="Hyperlink"/>
                </w:rPr>
                <w:t>邮政速企业竞争力战略研究报告2011版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bb07f9a864a28" w:history="1">
              <w:r>
                <w:rPr>
                  <w:rStyle w:val="Hyperlink"/>
                </w:rPr>
                <w:t>邮政速企业竞争力战略研究报告2011版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bb07f9a864a28" w:history="1">
                <w:r>
                  <w:rPr>
                    <w:rStyle w:val="Hyperlink"/>
                  </w:rPr>
                  <w:t>https://www.20087.com/2011-06/R_youzhengsuqiyejingzhenglizhanlueyanj.html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第一节 企业的竞争力</w:t>
      </w:r>
      <w:r>
        <w:rPr>
          <w:rFonts w:hint="eastAsia"/>
        </w:rPr>
        <w:br/>
      </w:r>
      <w:r>
        <w:rPr>
          <w:rFonts w:hint="eastAsia"/>
        </w:rPr>
        <w:t>　　第二节 竞争的优势</w:t>
      </w:r>
      <w:r>
        <w:rPr>
          <w:rFonts w:hint="eastAsia"/>
        </w:rPr>
        <w:br/>
      </w:r>
      <w:r>
        <w:rPr>
          <w:rFonts w:hint="eastAsia"/>
        </w:rPr>
        <w:t>　　第三节 竞争力战略对企业的意义</w:t>
      </w:r>
      <w:r>
        <w:rPr>
          <w:rFonts w:hint="eastAsia"/>
        </w:rPr>
        <w:br/>
      </w:r>
      <w:r>
        <w:rPr>
          <w:rFonts w:hint="eastAsia"/>
        </w:rPr>
        <w:t>　　第四节 报告研究背景及意义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二、研究的意义</w:t>
      </w:r>
      <w:r>
        <w:rPr>
          <w:rFonts w:hint="eastAsia"/>
        </w:rPr>
        <w:br/>
      </w:r>
      <w:r>
        <w:rPr>
          <w:rFonts w:hint="eastAsia"/>
        </w:rPr>
        <w:t>　　　　三、报告研究方法</w:t>
      </w:r>
      <w:r>
        <w:rPr>
          <w:rFonts w:hint="eastAsia"/>
        </w:rPr>
        <w:br/>
      </w:r>
      <w:r>
        <w:rPr>
          <w:rFonts w:hint="eastAsia"/>
        </w:rPr>
        <w:t>　　第五节 报告研究内容</w:t>
      </w:r>
      <w:r>
        <w:rPr>
          <w:rFonts w:hint="eastAsia"/>
        </w:rPr>
        <w:br/>
      </w:r>
      <w:r>
        <w:rPr>
          <w:rFonts w:hint="eastAsia"/>
        </w:rPr>
        <w:t>　　第六节 报告研究框架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邮政速递企业外部环境分析与评价</w:t>
      </w:r>
      <w:r>
        <w:rPr>
          <w:rFonts w:hint="eastAsia"/>
        </w:rPr>
        <w:br/>
      </w:r>
      <w:r>
        <w:rPr>
          <w:rFonts w:hint="eastAsia"/>
        </w:rPr>
        <w:t>　　第一节 宏观环境分析—PEST分析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三、社会文化和自然环境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第二节 中国邮政速递行业现状及发展趋势分析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一、邮政速递行业分析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　　三、我国邮政速递市场发展的特点</w:t>
      </w:r>
      <w:r>
        <w:rPr>
          <w:rFonts w:hint="eastAsia"/>
        </w:rPr>
        <w:br/>
      </w:r>
      <w:r>
        <w:rPr>
          <w:rFonts w:hint="eastAsia"/>
        </w:rPr>
        <w:t>　　第三节 邮政速递企业竞争环境分析</w:t>
      </w:r>
      <w:r>
        <w:rPr>
          <w:rFonts w:hint="eastAsia"/>
        </w:rPr>
        <w:br/>
      </w:r>
      <w:r>
        <w:rPr>
          <w:rFonts w:hint="eastAsia"/>
        </w:rPr>
        <w:t>　　　　一、邮政速递行业结构分析</w:t>
      </w:r>
      <w:r>
        <w:rPr>
          <w:rFonts w:hint="eastAsia"/>
        </w:rPr>
        <w:br/>
      </w:r>
      <w:r>
        <w:rPr>
          <w:rFonts w:hint="eastAsia"/>
        </w:rPr>
        <w:t>　　　　二、邮政速递企业竞争结构分析</w:t>
      </w:r>
      <w:r>
        <w:rPr>
          <w:rFonts w:hint="eastAsia"/>
        </w:rPr>
        <w:br/>
      </w:r>
      <w:r>
        <w:rPr>
          <w:rFonts w:hint="eastAsia"/>
        </w:rPr>
        <w:t>　　第四节 邮政速递企业外部环境评价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邮政速递企业内部环境分析与评价</w:t>
      </w:r>
      <w:r>
        <w:rPr>
          <w:rFonts w:hint="eastAsia"/>
        </w:rPr>
        <w:br/>
      </w:r>
      <w:r>
        <w:rPr>
          <w:rFonts w:hint="eastAsia"/>
        </w:rPr>
        <w:t>　　第一节 邮政速递企业内部环境分析</w:t>
      </w:r>
      <w:r>
        <w:rPr>
          <w:rFonts w:hint="eastAsia"/>
        </w:rPr>
        <w:br/>
      </w:r>
      <w:r>
        <w:rPr>
          <w:rFonts w:hint="eastAsia"/>
        </w:rPr>
        <w:t>　　　　一、邮政速递企业内部资源分析</w:t>
      </w:r>
      <w:r>
        <w:rPr>
          <w:rFonts w:hint="eastAsia"/>
        </w:rPr>
        <w:br/>
      </w:r>
      <w:r>
        <w:rPr>
          <w:rFonts w:hint="eastAsia"/>
        </w:rPr>
        <w:t>　　　　二、邮政速递企业资源能力分析</w:t>
      </w:r>
      <w:r>
        <w:rPr>
          <w:rFonts w:hint="eastAsia"/>
        </w:rPr>
        <w:br/>
      </w:r>
      <w:r>
        <w:rPr>
          <w:rFonts w:hint="eastAsia"/>
        </w:rPr>
        <w:t>　　　　三、企业资源能力的市场检测法</w:t>
      </w:r>
      <w:r>
        <w:rPr>
          <w:rFonts w:hint="eastAsia"/>
        </w:rPr>
        <w:br/>
      </w:r>
      <w:r>
        <w:rPr>
          <w:rFonts w:hint="eastAsia"/>
        </w:rPr>
        <w:t>　　第二节 邮政速递企业核心竞争力识别</w:t>
      </w:r>
      <w:r>
        <w:rPr>
          <w:rFonts w:hint="eastAsia"/>
        </w:rPr>
        <w:br/>
      </w:r>
      <w:r>
        <w:rPr>
          <w:rFonts w:hint="eastAsia"/>
        </w:rPr>
        <w:t>　　　　一、邮政速递企业核心竞争力内部识别</w:t>
      </w:r>
      <w:r>
        <w:rPr>
          <w:rFonts w:hint="eastAsia"/>
        </w:rPr>
        <w:br/>
      </w:r>
      <w:r>
        <w:rPr>
          <w:rFonts w:hint="eastAsia"/>
        </w:rPr>
        <w:t>　　　　二、邮政速递企业核心竞争力外部识别</w:t>
      </w:r>
      <w:r>
        <w:rPr>
          <w:rFonts w:hint="eastAsia"/>
        </w:rPr>
        <w:br/>
      </w:r>
      <w:r>
        <w:rPr>
          <w:rFonts w:hint="eastAsia"/>
        </w:rPr>
        <w:t>　　　　三、核心竞争力识别小结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邮政速递企业竞争战略选择与评价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第二节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一、竞争战略轮盘</w:t>
      </w:r>
      <w:r>
        <w:rPr>
          <w:rFonts w:hint="eastAsia"/>
        </w:rPr>
        <w:br/>
      </w:r>
      <w:r>
        <w:rPr>
          <w:rFonts w:hint="eastAsia"/>
        </w:rPr>
        <w:t>　　　　二、企业竞争战略选择</w:t>
      </w:r>
      <w:r>
        <w:rPr>
          <w:rFonts w:hint="eastAsia"/>
        </w:rPr>
        <w:br/>
      </w:r>
      <w:r>
        <w:rPr>
          <w:rFonts w:hint="eastAsia"/>
        </w:rPr>
        <w:t>　　　　三、功能领域的竞争定位</w:t>
      </w:r>
      <w:r>
        <w:rPr>
          <w:rFonts w:hint="eastAsia"/>
        </w:rPr>
        <w:br/>
      </w:r>
      <w:r>
        <w:rPr>
          <w:rFonts w:hint="eastAsia"/>
        </w:rPr>
        <w:t>　　　　一、指导原则</w:t>
      </w:r>
      <w:r>
        <w:rPr>
          <w:rFonts w:hint="eastAsia"/>
        </w:rPr>
        <w:br/>
      </w:r>
      <w:r>
        <w:rPr>
          <w:rFonts w:hint="eastAsia"/>
        </w:rPr>
        <w:t>　　第四节 邮政速递企业竞争战略选择与评价</w:t>
      </w:r>
      <w:r>
        <w:rPr>
          <w:rFonts w:hint="eastAsia"/>
        </w:rPr>
        <w:br/>
      </w:r>
      <w:r>
        <w:rPr>
          <w:rFonts w:hint="eastAsia"/>
        </w:rPr>
        <w:t>　　第五节 邮政速递企业竞争战略选择小结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邮政速递企业竞争战略实施建议</w:t>
      </w:r>
      <w:r>
        <w:rPr>
          <w:rFonts w:hint="eastAsia"/>
        </w:rPr>
        <w:br/>
      </w:r>
      <w:r>
        <w:rPr>
          <w:rFonts w:hint="eastAsia"/>
        </w:rPr>
        <w:t>　　第一节 战略实施模式</w:t>
      </w:r>
      <w:r>
        <w:rPr>
          <w:rFonts w:hint="eastAsia"/>
        </w:rPr>
        <w:br/>
      </w:r>
      <w:r>
        <w:rPr>
          <w:rFonts w:hint="eastAsia"/>
        </w:rPr>
        <w:t>　　第二节 战略实施匹配</w:t>
      </w:r>
      <w:r>
        <w:rPr>
          <w:rFonts w:hint="eastAsia"/>
        </w:rPr>
        <w:br/>
      </w:r>
      <w:r>
        <w:rPr>
          <w:rFonts w:hint="eastAsia"/>
        </w:rPr>
        <w:t>　　第三节 战略实施的组织调整</w:t>
      </w:r>
      <w:r>
        <w:rPr>
          <w:rFonts w:hint="eastAsia"/>
        </w:rPr>
        <w:br/>
      </w:r>
      <w:r>
        <w:rPr>
          <w:rFonts w:hint="eastAsia"/>
        </w:rPr>
        <w:t>　　第四节 战略实施的资源配置</w:t>
      </w:r>
      <w:r>
        <w:rPr>
          <w:rFonts w:hint="eastAsia"/>
        </w:rPr>
        <w:br/>
      </w:r>
      <w:r>
        <w:rPr>
          <w:rFonts w:hint="eastAsia"/>
        </w:rPr>
        <w:t>　　第五节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一、培养企业核心竞争力的途径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二、整合核心竞争力要素</w:t>
      </w:r>
      <w:r>
        <w:rPr>
          <w:rFonts w:hint="eastAsia"/>
        </w:rPr>
        <w:br/>
      </w:r>
      <w:r>
        <w:rPr>
          <w:rFonts w:hint="eastAsia"/>
        </w:rPr>
        <w:t>　　　　三、维护提升企业的核心竞争力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四、加大技术创新力度以增强核心技术能力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五、加大管理创新力度以增强核心管理能力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六、强化培训和学习以形成核心制造能力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七、加强营销渠道建设以形成核心营销能力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八、加强企业文化建设形成独特的经营理念和价值观念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第六节 中.智.林.－战略控制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1：研究框架</w:t>
      </w:r>
      <w:r>
        <w:rPr>
          <w:rFonts w:hint="eastAsia"/>
        </w:rPr>
        <w:br/>
      </w:r>
      <w:r>
        <w:rPr>
          <w:rFonts w:hint="eastAsia"/>
        </w:rPr>
        <w:t>　　图表 2：2005-2011年一季度我国国民生产总值统计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3：2008-2010年中国速递收入增长统计 亿元</w:t>
      </w:r>
      <w:r>
        <w:rPr>
          <w:rFonts w:hint="eastAsia"/>
        </w:rPr>
        <w:br/>
      </w:r>
      <w:r>
        <w:rPr>
          <w:rFonts w:hint="eastAsia"/>
        </w:rPr>
        <w:t>　　图表 4：邮政快递行业技术环境分析</w:t>
      </w:r>
      <w:r>
        <w:rPr>
          <w:rFonts w:hint="eastAsia"/>
        </w:rPr>
        <w:br/>
      </w:r>
      <w:r>
        <w:rPr>
          <w:rFonts w:hint="eastAsia"/>
        </w:rPr>
        <w:t>　　图表 5：我国邮政快递行业环境宏观因素（PEST）分析小结</w:t>
      </w:r>
      <w:r>
        <w:rPr>
          <w:rFonts w:hint="eastAsia"/>
        </w:rPr>
        <w:br/>
      </w:r>
      <w:r>
        <w:rPr>
          <w:rFonts w:hint="eastAsia"/>
        </w:rPr>
        <w:t>　　图表 6 ：2006-2010年快递行业收入及增长情况 亿元</w:t>
      </w:r>
      <w:r>
        <w:rPr>
          <w:rFonts w:hint="eastAsia"/>
        </w:rPr>
        <w:br/>
      </w:r>
      <w:r>
        <w:rPr>
          <w:rFonts w:hint="eastAsia"/>
        </w:rPr>
        <w:t>　　图表 7：2010年我国邮政快递市场收入分布</w:t>
      </w:r>
      <w:r>
        <w:rPr>
          <w:rFonts w:hint="eastAsia"/>
        </w:rPr>
        <w:br/>
      </w:r>
      <w:r>
        <w:rPr>
          <w:rFonts w:hint="eastAsia"/>
        </w:rPr>
        <w:t>　　图表 8：邮政速递行业主要业务分析</w:t>
      </w:r>
      <w:r>
        <w:rPr>
          <w:rFonts w:hint="eastAsia"/>
        </w:rPr>
        <w:br/>
      </w:r>
      <w:r>
        <w:rPr>
          <w:rFonts w:hint="eastAsia"/>
        </w:rPr>
        <w:t>　　图表 9：我国邮政速递行业企业排名</w:t>
      </w:r>
      <w:r>
        <w:rPr>
          <w:rFonts w:hint="eastAsia"/>
        </w:rPr>
        <w:br/>
      </w:r>
      <w:r>
        <w:rPr>
          <w:rFonts w:hint="eastAsia"/>
        </w:rPr>
        <w:t>　　图表 10：我国邮政速递行业企业竞争结构分析</w:t>
      </w:r>
      <w:r>
        <w:rPr>
          <w:rFonts w:hint="eastAsia"/>
        </w:rPr>
        <w:br/>
      </w:r>
      <w:r>
        <w:rPr>
          <w:rFonts w:hint="eastAsia"/>
        </w:rPr>
        <w:t>　　图表 11：中国市场快递行业服务规模比较</w:t>
      </w:r>
      <w:r>
        <w:rPr>
          <w:rFonts w:hint="eastAsia"/>
        </w:rPr>
        <w:br/>
      </w:r>
      <w:r>
        <w:rPr>
          <w:rFonts w:hint="eastAsia"/>
        </w:rPr>
        <w:t>　　图表 12：我国邮政快递行业外部因素评价矩阵</w:t>
      </w:r>
      <w:r>
        <w:rPr>
          <w:rFonts w:hint="eastAsia"/>
        </w:rPr>
        <w:br/>
      </w:r>
      <w:r>
        <w:rPr>
          <w:rFonts w:hint="eastAsia"/>
        </w:rPr>
        <w:t>　　图表 13：邮政速递企业内部资源分析</w:t>
      </w:r>
      <w:r>
        <w:rPr>
          <w:rFonts w:hint="eastAsia"/>
        </w:rPr>
        <w:br/>
      </w:r>
      <w:r>
        <w:rPr>
          <w:rFonts w:hint="eastAsia"/>
        </w:rPr>
        <w:t>　　图表 14：我国邮政速递企业优劣势分析</w:t>
      </w:r>
      <w:r>
        <w:rPr>
          <w:rFonts w:hint="eastAsia"/>
        </w:rPr>
        <w:br/>
      </w:r>
      <w:r>
        <w:rPr>
          <w:rFonts w:hint="eastAsia"/>
        </w:rPr>
        <w:t>　　图表 15：我国邮政速递企业机会、风险分析</w:t>
      </w:r>
      <w:r>
        <w:rPr>
          <w:rFonts w:hint="eastAsia"/>
        </w:rPr>
        <w:br/>
      </w:r>
      <w:r>
        <w:rPr>
          <w:rFonts w:hint="eastAsia"/>
        </w:rPr>
        <w:t>　　图表 16：竞争战略轮盘</w:t>
      </w:r>
      <w:r>
        <w:rPr>
          <w:rFonts w:hint="eastAsia"/>
        </w:rPr>
        <w:br/>
      </w:r>
      <w:r>
        <w:rPr>
          <w:rFonts w:hint="eastAsia"/>
        </w:rPr>
        <w:t>　　图表 17：邮政速递企业扩张战略的基本类型</w:t>
      </w:r>
      <w:r>
        <w:rPr>
          <w:rFonts w:hint="eastAsia"/>
        </w:rPr>
        <w:br/>
      </w:r>
      <w:r>
        <w:rPr>
          <w:rFonts w:hint="eastAsia"/>
        </w:rPr>
        <w:t>　　图表 18：战略实施的资源配置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bb07f9a864a28" w:history="1">
        <w:r>
          <w:rPr>
            <w:rStyle w:val="Hyperlink"/>
          </w:rPr>
          <w:t>邮政速企业竞争力战略研究报告2011版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bb07f9a864a28" w:history="1">
        <w:r>
          <w:rPr>
            <w:rStyle w:val="Hyperlink"/>
          </w:rPr>
          <w:t>https://www.20087.com/2011-06/R_youzhengsuqiyejingzhenglizhanlueyanj.html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c973aacf44a3" w:history="1">
      <w:r>
        <w:rPr>
          <w:rStyle w:val="Hyperlink"/>
        </w:rPr>
        <w:t>邮政速企业竞争力战略研究报告2011版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ouzhengsuqiyejingzhenglizhanlueyanj.html" TargetMode="External" Id="R0b3bb07f9a86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ouzhengsuqiyejingzhenglizhanlueyanj.html" TargetMode="External" Id="Rb7b2c973aacf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2011-06-19T00:54:00Z</dcterms:created>
  <dcterms:modified xsi:type="dcterms:W3CDTF">2011-06-19T01:54:00Z</dcterms:modified>
  <dc:subject>邮政速企业竞争力战略研究报告2011版</dc:subject>
  <dc:title>邮政速企业竞争力战略研究报告2011版</dc:title>
  <cp:keywords>邮政速企业竞争力战略研究报告2011版</cp:keywords>
  <dc:description>邮政速企业竞争力战略研究报告2011版</dc:description>
</cp:coreProperties>
</file>