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63c6dbf2c41fa" w:history="1">
              <w:r>
                <w:rPr>
                  <w:rStyle w:val="Hyperlink"/>
                </w:rPr>
                <w:t>2011-2015年造纸行业投资策略分析及销售盈利预测报告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63c6dbf2c41fa" w:history="1">
              <w:r>
                <w:rPr>
                  <w:rStyle w:val="Hyperlink"/>
                </w:rPr>
                <w:t>2011-2015年造纸行业投资策略分析及销售盈利预测报告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563c6dbf2c41fa" w:history="1">
                <w:r>
                  <w:rPr>
                    <w:rStyle w:val="Hyperlink"/>
                  </w:rPr>
                  <w:t>https://www.20087.com/2011-06/R_2011_2015nianzaozhixingyetouziceluef.html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2010年1～11月造纸及纸制品业运行情况.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三、销售情况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一、纸浆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二、机制纸及纸板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三、新闻纸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四、纸制品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五、纸箱（瓦楞纸箱）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六、箱纸板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主要产品进出口情况</w:t>
      </w:r>
      <w:r>
        <w:rPr>
          <w:rFonts w:hint="eastAsia"/>
        </w:rPr>
        <w:br/>
      </w:r>
      <w:r>
        <w:rPr>
          <w:rFonts w:hint="eastAsia"/>
        </w:rPr>
        <w:t>　　一、牛皮纸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二、新闻纸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三、纸及纸板（未切成形的）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四、瓦楞原纸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（一）纸浆</w:t>
      </w:r>
      <w:r>
        <w:rPr>
          <w:rFonts w:hint="eastAsia"/>
        </w:rPr>
        <w:br/>
      </w:r>
      <w:r>
        <w:rPr>
          <w:rFonts w:hint="eastAsia"/>
        </w:rPr>
        <w:t>　　（二）机制纸及纸板</w:t>
      </w:r>
      <w:r>
        <w:rPr>
          <w:rFonts w:hint="eastAsia"/>
        </w:rPr>
        <w:br/>
      </w:r>
      <w:r>
        <w:rPr>
          <w:rFonts w:hint="eastAsia"/>
        </w:rPr>
        <w:t>　　（三）新闻纸</w:t>
      </w:r>
      <w:r>
        <w:rPr>
          <w:rFonts w:hint="eastAsia"/>
        </w:rPr>
        <w:br/>
      </w:r>
      <w:r>
        <w:rPr>
          <w:rFonts w:hint="eastAsia"/>
        </w:rPr>
        <w:t>　　（四）纸制品</w:t>
      </w:r>
      <w:r>
        <w:rPr>
          <w:rFonts w:hint="eastAsia"/>
        </w:rPr>
        <w:br/>
      </w:r>
      <w:r>
        <w:rPr>
          <w:rFonts w:hint="eastAsia"/>
        </w:rPr>
        <w:t>　　（五）纸箱（瓦楞纸箱）</w:t>
      </w:r>
      <w:r>
        <w:rPr>
          <w:rFonts w:hint="eastAsia"/>
        </w:rPr>
        <w:br/>
      </w:r>
      <w:r>
        <w:rPr>
          <w:rFonts w:hint="eastAsia"/>
        </w:rPr>
        <w:t>　　（六）箱纸板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中~智~林~行业动态.</w:t>
      </w:r>
      <w:r>
        <w:rPr>
          <w:rFonts w:hint="eastAsia"/>
        </w:rPr>
        <w:br/>
      </w:r>
      <w:r>
        <w:rPr>
          <w:rFonts w:hint="eastAsia"/>
        </w:rPr>
        <w:t>　　一、低碳经济推动中国造纸产业变革</w:t>
      </w:r>
      <w:r>
        <w:rPr>
          <w:rFonts w:hint="eastAsia"/>
        </w:rPr>
        <w:br/>
      </w:r>
      <w:r>
        <w:rPr>
          <w:rFonts w:hint="eastAsia"/>
        </w:rPr>
        <w:t>　　二、全球造纸业供求平衡开始好转</w:t>
      </w:r>
      <w:r>
        <w:rPr>
          <w:rFonts w:hint="eastAsia"/>
        </w:rPr>
        <w:br/>
      </w:r>
      <w:r>
        <w:rPr>
          <w:rFonts w:hint="eastAsia"/>
        </w:rPr>
        <w:t>　　三、造纸印刷企业需密切关注本行业风险</w:t>
      </w:r>
      <w:r>
        <w:rPr>
          <w:rFonts w:hint="eastAsia"/>
        </w:rPr>
        <w:br/>
      </w:r>
      <w:r>
        <w:rPr>
          <w:rFonts w:hint="eastAsia"/>
        </w:rPr>
        <w:t>　　四、2010年造纸淘汰落后产能企业名单</w:t>
      </w:r>
      <w:r>
        <w:rPr>
          <w:rFonts w:hint="eastAsia"/>
        </w:rPr>
        <w:br/>
      </w:r>
      <w:r>
        <w:rPr>
          <w:rFonts w:hint="eastAsia"/>
        </w:rPr>
        <w:t>　　五、造纸业仍未摆脱"两高"</w:t>
      </w:r>
      <w:r>
        <w:rPr>
          <w:rFonts w:hint="eastAsia"/>
        </w:rPr>
        <w:br/>
      </w:r>
      <w:r>
        <w:rPr>
          <w:rFonts w:hint="eastAsia"/>
        </w:rPr>
        <w:t>　　六、造纸产业应实现低碳和绿色</w:t>
      </w:r>
      <w:r>
        <w:rPr>
          <w:rFonts w:hint="eastAsia"/>
        </w:rPr>
        <w:br/>
      </w:r>
      <w:r>
        <w:rPr>
          <w:rFonts w:hint="eastAsia"/>
        </w:rPr>
        <w:t>　　七、"十二五"中国纸业发展重点</w:t>
      </w:r>
      <w:r>
        <w:rPr>
          <w:rFonts w:hint="eastAsia"/>
        </w:rPr>
        <w:br/>
      </w:r>
      <w:r>
        <w:rPr>
          <w:rFonts w:hint="eastAsia"/>
        </w:rPr>
        <w:t>　　八、人民币升值降低造纸业进口成本</w:t>
      </w:r>
      <w:r>
        <w:rPr>
          <w:rFonts w:hint="eastAsia"/>
        </w:rPr>
        <w:br/>
      </w:r>
      <w:r>
        <w:rPr>
          <w:rFonts w:hint="eastAsia"/>
        </w:rPr>
        <w:t>　　九、环境税拟2013年起征</w:t>
      </w:r>
      <w:r>
        <w:rPr>
          <w:rFonts w:hint="eastAsia"/>
        </w:rPr>
        <w:br/>
      </w:r>
      <w:r>
        <w:rPr>
          <w:rFonts w:hint="eastAsia"/>
        </w:rPr>
        <w:t>　　十、河北补贴9000万淘汰造纸等落后产能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2010年1～11月造纸及纸制品业产业规模情况</w:t>
      </w:r>
      <w:r>
        <w:rPr>
          <w:rFonts w:hint="eastAsia"/>
        </w:rPr>
        <w:br/>
      </w:r>
      <w:r>
        <w:rPr>
          <w:rFonts w:hint="eastAsia"/>
        </w:rPr>
        <w:t>　　图表 2 2010年1～11月造纸及纸制品业资本/劳动密集度情况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2010年1～11月造纸及纸制品业产销情况</w:t>
      </w:r>
      <w:r>
        <w:rPr>
          <w:rFonts w:hint="eastAsia"/>
        </w:rPr>
        <w:br/>
      </w:r>
      <w:r>
        <w:rPr>
          <w:rFonts w:hint="eastAsia"/>
        </w:rPr>
        <w:t>　　图表 4 2010年1～12月造纸及纸制品业工业品出厂价格指数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5 2010年1～11月造纸及纸制品业成本费用情况</w:t>
      </w:r>
      <w:r>
        <w:rPr>
          <w:rFonts w:hint="eastAsia"/>
        </w:rPr>
        <w:br/>
      </w:r>
      <w:r>
        <w:rPr>
          <w:rFonts w:hint="eastAsia"/>
        </w:rPr>
        <w:t>　　图表 6 2010年1～11月造纸及纸制品业成本费用结构</w:t>
      </w:r>
      <w:r>
        <w:rPr>
          <w:rFonts w:hint="eastAsia"/>
        </w:rPr>
        <w:br/>
      </w:r>
      <w:r>
        <w:rPr>
          <w:rFonts w:hint="eastAsia"/>
        </w:rPr>
        <w:t>　　图表 7 2010年1～11月造纸及纸制品业盈利情况</w:t>
      </w:r>
      <w:r>
        <w:rPr>
          <w:rFonts w:hint="eastAsia"/>
        </w:rPr>
        <w:br/>
      </w:r>
      <w:r>
        <w:rPr>
          <w:rFonts w:hint="eastAsia"/>
        </w:rPr>
        <w:t>　　图表 8 2010年1～11月造纸及纸制品业成长能力</w:t>
      </w:r>
      <w:r>
        <w:rPr>
          <w:rFonts w:hint="eastAsia"/>
        </w:rPr>
        <w:br/>
      </w:r>
      <w:r>
        <w:rPr>
          <w:rFonts w:hint="eastAsia"/>
        </w:rPr>
        <w:t>　　图表 9 2010年1～11月造纸及纸制品业盈利能力</w:t>
      </w:r>
      <w:r>
        <w:rPr>
          <w:rFonts w:hint="eastAsia"/>
        </w:rPr>
        <w:br/>
      </w:r>
      <w:r>
        <w:rPr>
          <w:rFonts w:hint="eastAsia"/>
        </w:rPr>
        <w:t>　　图表 10 2010年1～11月造纸及纸制品业偿债能力</w:t>
      </w:r>
      <w:r>
        <w:rPr>
          <w:rFonts w:hint="eastAsia"/>
        </w:rPr>
        <w:br/>
      </w:r>
      <w:r>
        <w:rPr>
          <w:rFonts w:hint="eastAsia"/>
        </w:rPr>
        <w:t>　　图表 11 2010年1～11月造纸及纸制品业经营能力</w:t>
      </w:r>
      <w:r>
        <w:rPr>
          <w:rFonts w:hint="eastAsia"/>
        </w:rPr>
        <w:br/>
      </w:r>
      <w:r>
        <w:rPr>
          <w:rFonts w:hint="eastAsia"/>
        </w:rPr>
        <w:t>　　图表 12 2010年4季度我国造纸及纸制品业企业景气指数</w:t>
      </w:r>
      <w:r>
        <w:rPr>
          <w:rFonts w:hint="eastAsia"/>
        </w:rPr>
        <w:br/>
      </w:r>
      <w:r>
        <w:rPr>
          <w:rFonts w:hint="eastAsia"/>
        </w:rPr>
        <w:t>　　图表 13 2010年1～12月我国造纸及纸制品业固定资产投资情况</w:t>
      </w:r>
      <w:r>
        <w:rPr>
          <w:rFonts w:hint="eastAsia"/>
        </w:rPr>
        <w:br/>
      </w:r>
      <w:r>
        <w:rPr>
          <w:rFonts w:hint="eastAsia"/>
        </w:rPr>
        <w:t>　　图表 14 2010年1～12月我国造纸及纸制品业固定资产投资增长情况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 2010年1～12月我国纸浆累计产量及同比增长情况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2010年1～12月我国纸浆月度产量及同比增长情况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2010年1～12月我国机制纸及纸板累计产量及同比增长情况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2010年1～12月我国机制纸及纸板月度产量及同比增长情况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2010年1～12月我国新闻纸累计产量及同比增长情况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2010年1～12月我国新闻纸月度产量及同比增长情况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2010年1～12月我国纸制品累计产量及同比增长情况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2010年1～12月我国纸制品月度产量及同比增长情况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2010年1～12月我国纸箱（瓦楞纸箱）累计产量及同比增长情况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2010年1～12月我国纸箱（瓦楞纸箱）月度产量及同比增长情况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2010年1～12月我国箱纸板累计产量及同比增长情况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2010年1～12月我国箱纸板月度产量及同比增长情况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2010年1～12月我国牛皮纸出口情况</w:t>
      </w:r>
      <w:r>
        <w:rPr>
          <w:rFonts w:hint="eastAsia"/>
        </w:rPr>
        <w:br/>
      </w:r>
      <w:r>
        <w:rPr>
          <w:rFonts w:hint="eastAsia"/>
        </w:rPr>
        <w:t>　　图表 28 2010年1～12月我国牛皮纸进口情况</w:t>
      </w:r>
      <w:r>
        <w:rPr>
          <w:rFonts w:hint="eastAsia"/>
        </w:rPr>
        <w:br/>
      </w:r>
      <w:r>
        <w:rPr>
          <w:rFonts w:hint="eastAsia"/>
        </w:rPr>
        <w:t>　　图表 29 2010年1～12月我国牛皮纸贸易平衡情况</w:t>
      </w:r>
      <w:r>
        <w:rPr>
          <w:rFonts w:hint="eastAsia"/>
        </w:rPr>
        <w:br/>
      </w:r>
      <w:r>
        <w:rPr>
          <w:rFonts w:hint="eastAsia"/>
        </w:rPr>
        <w:t>　　图表 30 2010年1～12月我国新闻纸出口情况</w:t>
      </w:r>
      <w:r>
        <w:rPr>
          <w:rFonts w:hint="eastAsia"/>
        </w:rPr>
        <w:br/>
      </w:r>
      <w:r>
        <w:rPr>
          <w:rFonts w:hint="eastAsia"/>
        </w:rPr>
        <w:t>　　图表 31 2010年1～12月我国新闻纸进口情况</w:t>
      </w:r>
      <w:r>
        <w:rPr>
          <w:rFonts w:hint="eastAsia"/>
        </w:rPr>
        <w:br/>
      </w:r>
      <w:r>
        <w:rPr>
          <w:rFonts w:hint="eastAsia"/>
        </w:rPr>
        <w:t>　　图表 32 2010年1～12月我国新闻纸贸易平衡情况</w:t>
      </w:r>
      <w:r>
        <w:rPr>
          <w:rFonts w:hint="eastAsia"/>
        </w:rPr>
        <w:br/>
      </w:r>
      <w:r>
        <w:rPr>
          <w:rFonts w:hint="eastAsia"/>
        </w:rPr>
        <w:t>　　图表 33 2010年1～12月我国纸及纸板（未切成形的）出口情况</w:t>
      </w:r>
      <w:r>
        <w:rPr>
          <w:rFonts w:hint="eastAsia"/>
        </w:rPr>
        <w:br/>
      </w:r>
      <w:r>
        <w:rPr>
          <w:rFonts w:hint="eastAsia"/>
        </w:rPr>
        <w:t>　　图表 34 2010年1～12月我国纸及纸板（未切成形的）进口情况</w:t>
      </w:r>
      <w:r>
        <w:rPr>
          <w:rFonts w:hint="eastAsia"/>
        </w:rPr>
        <w:br/>
      </w:r>
      <w:r>
        <w:rPr>
          <w:rFonts w:hint="eastAsia"/>
        </w:rPr>
        <w:t>　　图表 35 2010年1～12月我国纸及纸板（未切成形的）贸易平衡情况</w:t>
      </w:r>
      <w:r>
        <w:rPr>
          <w:rFonts w:hint="eastAsia"/>
        </w:rPr>
        <w:br/>
      </w:r>
      <w:r>
        <w:rPr>
          <w:rFonts w:hint="eastAsia"/>
        </w:rPr>
        <w:t>　　图表 36 2010年1～12月我国瓦楞原纸进口情况</w:t>
      </w:r>
      <w:r>
        <w:rPr>
          <w:rFonts w:hint="eastAsia"/>
        </w:rPr>
        <w:br/>
      </w:r>
      <w:r>
        <w:rPr>
          <w:rFonts w:hint="eastAsia"/>
        </w:rPr>
        <w:t>　　图表 37 2010年1～11月我国造纸及纸制品业分省市运营状况</w:t>
      </w:r>
      <w:r>
        <w:rPr>
          <w:rFonts w:hint="eastAsia"/>
        </w:rPr>
        <w:br/>
      </w:r>
      <w:r>
        <w:rPr>
          <w:rFonts w:hint="eastAsia"/>
        </w:rPr>
        <w:t>　　图表 38 2010年1～12月我国纸浆分地区累计产量及同比增长情况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39 2010年1～12月我国机制纸及纸板分地区累计产量及同比增长情况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40 2010年1～12月我国新闻纸分地区累计产量及同比增长情况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41 2010年1～12月我国纸制品分地区累计产量及同比增长情况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42 2010年1～12月我国纸箱分地区累计产量及同比增长情况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43 2010年1～12月我国箱纸板分地区累计产量及同比增长情况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44 2010年1～11月我国造纸及纸制品业分企业规模运营状况</w:t>
      </w:r>
      <w:r>
        <w:rPr>
          <w:rFonts w:hint="eastAsia"/>
        </w:rPr>
        <w:br/>
      </w:r>
      <w:r>
        <w:rPr>
          <w:rFonts w:hint="eastAsia"/>
        </w:rPr>
        <w:t>　　图表 45 2010年1～11月我国造纸及纸制品业分经济类型运营状况</w:t>
      </w:r>
      <w:r>
        <w:rPr>
          <w:rFonts w:hint="eastAsia"/>
        </w:rPr>
        <w:br/>
      </w:r>
      <w:r>
        <w:rPr>
          <w:rFonts w:hint="eastAsia"/>
        </w:rPr>
        <w:t>　　图表 46 2010 年造纸行业淘汰落后产能企业名单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63c6dbf2c41fa" w:history="1">
        <w:r>
          <w:rPr>
            <w:rStyle w:val="Hyperlink"/>
          </w:rPr>
          <w:t>2011-2015年造纸行业投资策略分析及销售盈利预测报告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563c6dbf2c41fa" w:history="1">
        <w:r>
          <w:rPr>
            <w:rStyle w:val="Hyperlink"/>
          </w:rPr>
          <w:t>https://www.20087.com/2011-06/R_2011_2015nianzaozhixingyetouziceluef.html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8a39b67064d6b" w:history="1">
      <w:r>
        <w:rPr>
          <w:rStyle w:val="Hyperlink"/>
        </w:rPr>
        <w:t>2011-2015年造纸行业投资策略分析及销售盈利预测报告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aozhixingyetouziceluef.html" TargetMode="External" Id="R9a563c6dbf2c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aozhixingyetouziceluef.html" TargetMode="External" Id="Rbde8a39b6706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2011-06-06T06:24:00Z</dcterms:created>
  <dcterms:modified xsi:type="dcterms:W3CDTF">2011-06-06T07:24:00Z</dcterms:modified>
  <dc:subject>2011-2015年造纸行业投资策略分析及销售盈利预测报告</dc:subject>
  <dc:title>2011-2015年造纸行业投资策略分析及销售盈利预测报告</dc:title>
  <cp:keywords>2011-2015年造纸行业投资策略分析及销售盈利预测报告</cp:keywords>
  <dc:description>2011-2015年造纸行业投资策略分析及销售盈利预测报告</dc:description>
</cp:coreProperties>
</file>