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a6e0bc36b43c2" w:history="1">
              <w:r>
                <w:rPr>
                  <w:rStyle w:val="Hyperlink"/>
                </w:rPr>
                <w:t>2011-2016年中国建筑装饰行业投资前景分析报告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a6e0bc36b43c2" w:history="1">
              <w:r>
                <w:rPr>
                  <w:rStyle w:val="Hyperlink"/>
                </w:rPr>
                <w:t>2011-2016年中国建筑装饰行业投资前景分析报告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a6e0bc36b43c2" w:history="1">
                <w:r>
                  <w:rPr>
                    <w:rStyle w:val="Hyperlink"/>
                  </w:rPr>
                  <w:t>https://www.20087.com/2011-06/R_2011_2016jianzhuzhuangshixingyetouzi.html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中国建筑装饰行业竞争力模型构建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中国建筑装饰行业市场竞争力评价</w:t>
      </w:r>
      <w:r>
        <w:rPr>
          <w:rFonts w:hint="eastAsia"/>
        </w:rPr>
        <w:br/>
      </w:r>
      <w:r>
        <w:rPr>
          <w:rFonts w:hint="eastAsia"/>
        </w:rPr>
        <w:t>　　3.1 中国建筑装饰行业市场分析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中国建筑装饰行业财务竞争力评价</w:t>
      </w:r>
      <w:r>
        <w:rPr>
          <w:rFonts w:hint="eastAsia"/>
        </w:rPr>
        <w:br/>
      </w:r>
      <w:r>
        <w:rPr>
          <w:rFonts w:hint="eastAsia"/>
        </w:rPr>
        <w:t>　　4.1 中国建筑装饰行业财务分析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中国建筑装饰行业技术竞争力评价</w:t>
      </w:r>
      <w:r>
        <w:rPr>
          <w:rFonts w:hint="eastAsia"/>
        </w:rPr>
        <w:br/>
      </w:r>
      <w:r>
        <w:rPr>
          <w:rFonts w:hint="eastAsia"/>
        </w:rPr>
        <w:t>　　5.1 中国建筑装饰行业技术分析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中国建筑装饰行业核心竞争力评价</w:t>
      </w:r>
      <w:r>
        <w:rPr>
          <w:rFonts w:hint="eastAsia"/>
        </w:rPr>
        <w:br/>
      </w:r>
      <w:r>
        <w:rPr>
          <w:rFonts w:hint="eastAsia"/>
        </w:rPr>
        <w:t>　　6.1 中国建筑装饰行业机会风险分析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中⋅智⋅林⋅－中国建筑装饰行业综合竞争力评价</w:t>
      </w:r>
      <w:r>
        <w:rPr>
          <w:rFonts w:hint="eastAsia"/>
        </w:rPr>
        <w:br/>
      </w:r>
      <w:r>
        <w:rPr>
          <w:rFonts w:hint="eastAsia"/>
        </w:rPr>
        <w:t>　　7.1 中国建筑装饰行业综合竞争力评价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a6e0bc36b43c2" w:history="1">
        <w:r>
          <w:rPr>
            <w:rStyle w:val="Hyperlink"/>
          </w:rPr>
          <w:t>2011-2016年中国建筑装饰行业投资前景分析报告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a6e0bc36b43c2" w:history="1">
        <w:r>
          <w:rPr>
            <w:rStyle w:val="Hyperlink"/>
          </w:rPr>
          <w:t>https://www.20087.com/2011-06/R_2011_2016jianzhuzhuangshixingyetouzi.html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6e671f5545df" w:history="1">
      <w:r>
        <w:rPr>
          <w:rStyle w:val="Hyperlink"/>
        </w:rPr>
        <w:t>2011-2016年中国建筑装饰行业投资前景分析报告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anzhuzhuangshixingyetouzi.html" TargetMode="External" Id="Rd25a6e0bc36b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anzhuzhuangshixingyetouzi.html" TargetMode="External" Id="R0cd46e671f5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2011-06-19T03:52:00Z</dcterms:created>
  <dcterms:modified xsi:type="dcterms:W3CDTF">2011-06-19T04:52:00Z</dcterms:modified>
  <dc:subject>2011-2016年中国建筑装饰行业投资前景分析报告</dc:subject>
  <dc:title>2011-2016年中国建筑装饰行业投资前景分析报告</dc:title>
  <cp:keywords>2011-2016年中国建筑装饰行业投资前景分析报告</cp:keywords>
  <dc:description>2011-2016年中国建筑装饰行业投资前景分析报告</dc:description>
</cp:coreProperties>
</file>