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3f44aec1c46ac" w:history="1">
              <w:r>
                <w:rPr>
                  <w:rStyle w:val="Hyperlink"/>
                </w:rPr>
                <w:t>2011年中国特钢市场深度调研分析及行业风投战略研究分析报告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3f44aec1c46ac" w:history="1">
              <w:r>
                <w:rPr>
                  <w:rStyle w:val="Hyperlink"/>
                </w:rPr>
                <w:t>2011年中国特钢市场深度调研分析及行业风投战略研究分析报告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3f44aec1c46ac" w:history="1">
                <w:r>
                  <w:rPr>
                    <w:rStyle w:val="Hyperlink"/>
                  </w:rPr>
                  <w:t>https://www.20087.com/2011-07/R_2011tegangchanpingongxushichangshend.html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是具有特殊物理、化学性能或机械性能的钢材，广泛应用于航空航天、汽车制造、医疗器械、石油钻探等行业。近年来，随着材料科学的发展和制造业的需求升级，特钢的种类不断增加，性能也在不断提高。现代特钢不仅具备高强度、耐高温、耐腐蚀等特性，还能够满足特殊环境下的应用需求。此外，随着环保要求的提高，特钢生产商也在努力开发更加环保的生产工艺，减少生产过程中的能耗和污染物排放。</w:t>
      </w:r>
      <w:r>
        <w:rPr>
          <w:rFonts w:hint="eastAsia"/>
        </w:rPr>
        <w:br/>
      </w:r>
      <w:r>
        <w:rPr>
          <w:rFonts w:hint="eastAsia"/>
        </w:rPr>
        <w:t>　　未来，特钢的发展将更加注重高性能化、轻量化和环保化。一方面，随着高端制造业的发展，特钢将向着更高的强度、更好的耐蚀性和更优的加工性能方向发展，以满足航空航天、核能等领域对材料性能的极致要求。另一方面，随着汽车行业对轻量化材料的需求增加，特钢将开发更多轻质高强的合金材料，以减轻车辆重量，提高燃油效率。此外，随着可持续发展理念的深入，特钢的生产将更加注重节能减排，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二、特钢行业相关政策分析</w:t>
      </w:r>
      <w:r>
        <w:rPr>
          <w:rFonts w:hint="eastAsia"/>
        </w:rPr>
        <w:br/>
      </w:r>
      <w:r>
        <w:rPr>
          <w:rFonts w:hint="eastAsia"/>
        </w:rPr>
        <w:t>　　第五节 特钢行业发展的"波特五力模型"分析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中国特钢行业产业链（上、下游及关联产业）状况分析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中国特钢市场规模分析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2007-2011年1-6月中国特钢市场规模分析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2010年我国特钢区域结构分析</w:t>
      </w:r>
      <w:r>
        <w:rPr>
          <w:rFonts w:hint="eastAsia"/>
        </w:rPr>
        <w:br/>
      </w:r>
      <w:r>
        <w:rPr>
          <w:rFonts w:hint="eastAsia"/>
        </w:rPr>
        <w:t>　　第三节 中国特钢区域市场规模分析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中国特钢国内市场综述</w:t>
      </w:r>
      <w:r>
        <w:rPr>
          <w:rFonts w:hint="eastAsia"/>
        </w:rPr>
        <w:br/>
      </w:r>
      <w:r>
        <w:rPr>
          <w:rFonts w:hint="eastAsia"/>
        </w:rPr>
        <w:t>　　第二节 中国特钢产品产量分析及预测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一、特钢产业总体产能规模</w:t>
      </w:r>
      <w:r>
        <w:rPr>
          <w:rFonts w:hint="eastAsia"/>
        </w:rPr>
        <w:br/>
      </w:r>
      <w:r>
        <w:rPr>
          <w:rFonts w:hint="eastAsia"/>
        </w:rPr>
        <w:t>　　　　二、特钢生产区域分布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中国特钢市场需求分析及预测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2011-2016年中国特钢供需平衡预测（回归预测模型）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中国特钢价格趋势分析</w:t>
      </w:r>
      <w:r>
        <w:rPr>
          <w:rFonts w:hint="eastAsia"/>
        </w:rPr>
        <w:br/>
      </w:r>
      <w:r>
        <w:rPr>
          <w:rFonts w:hint="eastAsia"/>
        </w:rPr>
        <w:t>　　　　一、中国特钢2006-2010年价格趋势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二、中国特钢当前市场价格及分析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三、影响特钢价格因素分析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四、2011-2016年中国特钢价格走势预测（回归预测模型）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2007-2011年1-6月中国特钢行业进出口量分析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一、2007-2011年1-6月中国特钢行业进口分析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二、2007-2011年1-6月中国特钢行业出口分析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2011-2016年中国特钢行业进出口市场预测分析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一、2011-2016年中国特钢行业进口预测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二、2011-2016年中国特钢行业出口预测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全国特钢行业财务状况分析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2009-2010年特钢行业规模分析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一、2009-2010年特钢行业总资产对比分析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二、2009-2010年特钢行业企业单位数对比分析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三、2009-2010年特钢行业从业人员平均人数对比分析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2009-2010年特钢行业经济效益分析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一、2009-2010年特钢行业产值利税率对比分析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二、2009-2010年特钢行业资金利润率对比分析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三、2009-2010年特钢行业成本费用利润率对比分析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2009-2010年特钢行业效率分析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一、2009-2010年特钢行业资产负债率对比分析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二、2009-2010年特钢行业流动资产周转次数对比分析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2009-2010年特钢行业结构分析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一、2009-2010年特钢行业地区结构分析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二、2009-2010年特钢行业所有制结构分析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三、2009-2010年特钢行业不同规模企业结构分析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2009-2010年特钢行业不同规模企业财务状况分析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一、2009-2010年特钢行业不同规模企业人均指标分析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二、2009-2010年特钢行业不同规模企业盈利能力分析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三、2009-2010年特钢行业不同规模企业营运能力分析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三、2009-2010年特钢行业不同规模企业偿债能力分析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国内外特钢重点企业分析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中国特钢行业发展预测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2011-2016年我国特钢行业产量预测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2011-2016年我国特钢行业消费量预测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2011-2016年我国特钢行业产值预测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2011-2016年我国特钢行业销售收入预测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特钢行业发展的PEST分析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特钢行业投资价值分析</w:t>
      </w:r>
      <w:r>
        <w:rPr>
          <w:rFonts w:hint="eastAsia"/>
        </w:rPr>
        <w:br/>
      </w:r>
      <w:r>
        <w:rPr>
          <w:rFonts w:hint="eastAsia"/>
        </w:rPr>
        <w:t>　　　　一、特钢行业发展前景分析</w:t>
      </w:r>
      <w:r>
        <w:rPr>
          <w:rFonts w:hint="eastAsia"/>
        </w:rPr>
        <w:br/>
      </w:r>
      <w:r>
        <w:rPr>
          <w:rFonts w:hint="eastAsia"/>
        </w:rPr>
        <w:t>　　　　二、特钢行业盈利能力预测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特钢行业投资策略分析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业内专家对中国特钢行业总结及企业重点客户管理建议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特钢行业企业问题总结</w:t>
      </w:r>
      <w:r>
        <w:rPr>
          <w:rFonts w:hint="eastAsia"/>
        </w:rPr>
        <w:br/>
      </w:r>
      <w:r>
        <w:rPr>
          <w:rFonts w:hint="eastAsia"/>
        </w:rPr>
        <w:t>　　第二节 特钢企业应对策略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特钢市场的重点客户战略实施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中^智^林^－特钢项目投资建议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2009-2010年我国特钢行业职工学历结构图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2009-2010年我国特钢行业管理人员学历结构图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2007-2011年1-6月中国特钢市场规模变化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2007-2011年1-6月中国特钢市场规模变化图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2009-2010年中国特钢市场销售收入区域分布图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2007-2011年1-6月东北地区特钢市场规模变化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2007-2011年1-6月东北地区特钢市场规模变化图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2007-2011年1-6月华北地区特钢市场规模变化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2007-2011年1-6月华北地区特钢市场规模变化图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2007-2011年1-6月华东地区特钢市场规模变化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2007-2011年1-6月华东地区特钢市场规模变化图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2007-2011年1-6月华中地区特钢市场规模变化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2007-2011年1-6月华中地区特钢市场规模变化图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2007-2011年1-6月华南地区特钢市场规模变化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2007-2011年1-6月华南地区特钢市场规模变化图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2007-2011年1-6月西部地区特钢市场规模变化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2007-2011年1-6月西部地区特钢市场规模变化图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2011-2016年中国特钢市场规模变化表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2011-2016年中国特钢市场规模变化图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2007-2011年1-6月我国特钢产量比较分析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2007-2011年1-6月我国特钢产量及增长率变化图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2007-2011年1-6月我国特钢消费量比较分析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2007-2011年1-6月我国特钢消费量及增长率变化图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2009-2010年特钢消费区域分布比率图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2009-2010年消费者对特钢产品的品牌满意度调查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中国特钢消费者对其价格的敏感度分析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2007-2011年1-6月我国特钢进口量比较分析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2007-2011年1-6月我国特钢进口量及增长率变化图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2007-2011年1-6月我国特钢出口量比较分析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2007-2011年1-6月我国特钢出口量及增长率变化图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2011-2016年我国特钢进口量预测表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2011-2016年中国特钢进口量预测图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2011-2016年我国特钢出口量预测表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2011-2016年中国特钢出口量预测图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2009-2010年我国特钢市场集中度分析</w:t>
      </w:r>
      <w:r>
        <w:rPr>
          <w:rFonts w:hint="eastAsia"/>
        </w:rPr>
        <w:br/>
      </w:r>
      <w:r>
        <w:rPr>
          <w:rFonts w:hint="eastAsia"/>
        </w:rPr>
        <w:t>　　图表 2009-2010年特钢行业领导企业的市场占有率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2011-2016年我国特钢产值预测表</w:t>
      </w:r>
      <w:r>
        <w:rPr>
          <w:rFonts w:hint="eastAsia"/>
        </w:rPr>
        <w:br/>
      </w:r>
      <w:r>
        <w:rPr>
          <w:rFonts w:hint="eastAsia"/>
        </w:rPr>
        <w:t>　　图表 2011-2016年我国特钢产值预测图</w:t>
      </w:r>
      <w:r>
        <w:rPr>
          <w:rFonts w:hint="eastAsia"/>
        </w:rPr>
        <w:br/>
      </w:r>
      <w:r>
        <w:rPr>
          <w:rFonts w:hint="eastAsia"/>
        </w:rPr>
        <w:t>　　图表 2011-2016年我国特钢销售收入预测表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2011-2016年我国特钢销售收入预测图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2011-2016年我国特钢总资产预测表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2011-2016年我国特钢总资产预测图</w:t>
      </w:r>
      <w:r>
        <w:rPr>
          <w:rFonts w:hint="eastAsia"/>
        </w:rPr>
        <w:br/>
      </w:r>
      <w:r>
        <w:rPr>
          <w:rFonts w:hint="eastAsia"/>
        </w:rPr>
        <w:t>　　图表 我国特钢行业SWOT分析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2009-2010年我国特钢行业盈利能力情况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2009-2010年我国特钢行业偿债能力情况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2009-2010年我国特钢行业发展能力情况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3f44aec1c46ac" w:history="1">
        <w:r>
          <w:rPr>
            <w:rStyle w:val="Hyperlink"/>
          </w:rPr>
          <w:t>2011年中国特钢市场深度调研分析及行业风投战略研究分析报告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3f44aec1c46ac" w:history="1">
        <w:r>
          <w:rPr>
            <w:rStyle w:val="Hyperlink"/>
          </w:rPr>
          <w:t>https://www.20087.com/2011-07/R_2011tegangchanpingongxushichangshend.html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935bcf1f64cb3" w:history="1">
      <w:r>
        <w:rPr>
          <w:rStyle w:val="Hyperlink"/>
        </w:rPr>
        <w:t>2011年中国特钢市场深度调研分析及行业风投战略研究分析报告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tegangchanpingongxushichangshend.html" TargetMode="External" Id="Re5f3f44aec1c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tegangchanpingongxushichangshend.html" TargetMode="External" Id="R05c935bcf1f6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2011-07-18T02:59:06Z</dcterms:created>
  <dcterms:modified xsi:type="dcterms:W3CDTF">2011-07-18T03:59:06Z</dcterms:modified>
  <dc:subject>2011年中国特钢市场深度调研分析及行业风投战略研究分析报告</dc:subject>
  <dc:title>2011年中国特钢市场深度调研分析及行业风投战略研究分析报告</dc:title>
  <cp:keywords>2011年中国特钢市场深度调研分析及行业风投战略研究分析报告</cp:keywords>
  <dc:description>2011年中国特钢市场深度调研分析及行业风投战略研究分析报告</dc:description>
</cp:coreProperties>
</file>