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577044d504a6d" w:history="1">
              <w:r>
                <w:rPr>
                  <w:rStyle w:val="Hyperlink"/>
                </w:rPr>
                <w:t>2012-2015年中国万能试验机行业市场全景调研与投资发展趋势分析报告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577044d504a6d" w:history="1">
              <w:r>
                <w:rPr>
                  <w:rStyle w:val="Hyperlink"/>
                </w:rPr>
                <w:t>2012-2015年中国万能试验机行业市场全景调研与投资发展趋势分析报告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577044d504a6d" w:history="1">
                <w:r>
                  <w:rPr>
                    <w:rStyle w:val="Hyperlink"/>
                  </w:rPr>
                  <w:t>https://www.20087.com/2011-08/R_2012_2015wannengshiyanjixingyeshicha.html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万能试验机行业相关概述</w:t>
      </w:r>
      <w:r>
        <w:rPr>
          <w:rFonts w:hint="eastAsia"/>
        </w:rPr>
        <w:br/>
      </w:r>
      <w:r>
        <w:rPr>
          <w:rFonts w:hint="eastAsia"/>
        </w:rPr>
        <w:t>　　第一节 万能试验机行业基本概念</w:t>
      </w:r>
      <w:r>
        <w:rPr>
          <w:rFonts w:hint="eastAsia"/>
        </w:rPr>
        <w:br/>
      </w:r>
      <w:r>
        <w:rPr>
          <w:rFonts w:hint="eastAsia"/>
        </w:rPr>
        <w:t>　　　　一、万能试验机行业定义分析</w:t>
      </w:r>
      <w:r>
        <w:rPr>
          <w:rFonts w:hint="eastAsia"/>
        </w:rPr>
        <w:br/>
      </w:r>
      <w:r>
        <w:rPr>
          <w:rFonts w:hint="eastAsia"/>
        </w:rPr>
        <w:t>　　　　二、万能试验机行业应用情况分析</w:t>
      </w:r>
      <w:r>
        <w:rPr>
          <w:rFonts w:hint="eastAsia"/>
        </w:rPr>
        <w:br/>
      </w:r>
      <w:r>
        <w:rPr>
          <w:rFonts w:hint="eastAsia"/>
        </w:rPr>
        <w:t>　　第二节 万能试验机行业特性分析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2011年万能试验机行业主要国外市场状况分析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2011年中国万能试验机行业市场发展环境分析（PEST分析法）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2011年中国万能试验机行业政策环境分析</w:t>
      </w:r>
      <w:r>
        <w:rPr>
          <w:rFonts w:hint="eastAsia"/>
        </w:rPr>
        <w:br/>
      </w:r>
      <w:r>
        <w:rPr>
          <w:rFonts w:hint="eastAsia"/>
        </w:rPr>
        <w:t>　　　　一、万能试验机行业主管部门、行业监管体制</w:t>
      </w:r>
      <w:r>
        <w:rPr>
          <w:rFonts w:hint="eastAsia"/>
        </w:rPr>
        <w:br/>
      </w:r>
      <w:r>
        <w:rPr>
          <w:rFonts w:hint="eastAsia"/>
        </w:rPr>
        <w:t>　　　　二、万能试验机行业主要法律法规及政策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三、其他相关行业政策的影响分析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2011年中国万能试验机行业社会环境分析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2011年中国万能试验机行业技术环境分析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一、国内外万能试验机行业技术研发现状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2011年万能试验机行业产业链分析及对行业的影响分析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上下游行业对万能试验机行业的影响分析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万能试验机行业国内市场供需分析</w:t>
      </w:r>
      <w:r>
        <w:rPr>
          <w:rFonts w:hint="eastAsia"/>
        </w:rPr>
        <w:br/>
      </w:r>
      <w:r>
        <w:rPr>
          <w:rFonts w:hint="eastAsia"/>
        </w:rPr>
        <w:t>　　第一节 2011年万能试验机行业市场现状剖析</w:t>
      </w:r>
      <w:r>
        <w:rPr>
          <w:rFonts w:hint="eastAsia"/>
        </w:rPr>
        <w:br/>
      </w:r>
      <w:r>
        <w:rPr>
          <w:rFonts w:hint="eastAsia"/>
        </w:rPr>
        <w:t>　　第二节 2011年产品产量分析</w:t>
      </w:r>
      <w:r>
        <w:rPr>
          <w:rFonts w:hint="eastAsia"/>
        </w:rPr>
        <w:br/>
      </w:r>
      <w:r>
        <w:rPr>
          <w:rFonts w:hint="eastAsia"/>
        </w:rPr>
        <w:t>　　第三节 2011年市场需求分析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2011年中国万能试验机行业竞争格局透析</w:t>
      </w:r>
      <w:r>
        <w:rPr>
          <w:rFonts w:hint="eastAsia"/>
        </w:rPr>
        <w:br/>
      </w:r>
      <w:r>
        <w:rPr>
          <w:rFonts w:hint="eastAsia"/>
        </w:rPr>
        <w:t>　　第一节 万能试验机行业竞争结构分析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万能试验机行业行业集中度分析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2011年中国万能试验机行业典型生产企业运营状况分析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2012-2015年中国万能试验机行业发展预测分析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2012-2015年中国万能试验机行业未来发展预测分析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一、2012-2015年中国万能试验机行业发展方向及投资机会分析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二、2012-2015年中国万能试验机行业发展规模分析</w:t>
      </w:r>
      <w:r>
        <w:rPr>
          <w:rFonts w:hint="eastAsia"/>
        </w:rPr>
        <w:br/>
      </w:r>
      <w:r>
        <w:rPr>
          <w:rFonts w:hint="eastAsia"/>
        </w:rPr>
        <w:t>　　　　三、2012-2015年中国万能试验机行业发展趋势分析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2012-2015年中国万能试验机行业供需预测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一、2012-2015年中国万能试验机行业供给预测</w:t>
      </w:r>
      <w:r>
        <w:rPr>
          <w:rFonts w:hint="eastAsia"/>
        </w:rPr>
        <w:br/>
      </w:r>
      <w:r>
        <w:rPr>
          <w:rFonts w:hint="eastAsia"/>
        </w:rPr>
        <w:t>　　　　三、2012-2015年中国万能试验机行业需求预测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2012-2015年中国万能试验机行业投资风险预警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2012-2015年中国万能试验机行业发展策略及投资建议分析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万能试验机行业发展策略分析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万能试验机行业市场的重点客户战略实施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(中.智.林)万能试验机行业项目投资建议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577044d504a6d" w:history="1">
        <w:r>
          <w:rPr>
            <w:rStyle w:val="Hyperlink"/>
          </w:rPr>
          <w:t>2012-2015年中国万能试验机行业市场全景调研与投资发展趋势分析报告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577044d504a6d" w:history="1">
        <w:r>
          <w:rPr>
            <w:rStyle w:val="Hyperlink"/>
          </w:rPr>
          <w:t>https://www.20087.com/2011-08/R_2012_2015wannengshiyanjixingyeshicha.html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热点：万能试验机多少钱一台、万能试验机的操作与使用、高低温电子万能试验机、万能试验机拉伸测试、试验设备、万能试验机检定规程、电子万能试验机使用方法、万能试验机精度、济南试验机厂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4a555e3cd4a28" w:history="1">
      <w:r>
        <w:rPr>
          <w:rStyle w:val="Hyperlink"/>
        </w:rPr>
        <w:t>2012-2015年中国万能试验机行业市场全景调研与投资发展趋势分析报告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wannengshiyanjixingyeshicha.html" TargetMode="External" Id="Rce3577044d50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wannengshiyanjixingyeshicha.html" TargetMode="External" Id="R1204a555e3cd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2011-08-11T05:27:00Z</dcterms:created>
  <dcterms:modified xsi:type="dcterms:W3CDTF">2011-08-11T06:27:00Z</dcterms:modified>
  <dc:subject>2012-2015年中国万能试验机行业市场全景调研与投资发展趋势分析报告</dc:subject>
  <dc:title>2012-2015年中国万能试验机行业市场全景调研与投资发展趋势分析报告</dc:title>
  <cp:keywords>2012-2015年中国万能试验机行业市场全景调研与投资发展趋势分析报告</cp:keywords>
  <dc:description>2012-2015年中国万能试验机行业市场全景调研与投资发展趋势分析报告</dc:description>
</cp:coreProperties>
</file>