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b32cb27974796" w:history="1">
              <w:r>
                <w:rPr>
                  <w:rStyle w:val="Hyperlink"/>
                </w:rPr>
                <w:t>中国建筑施工行业发展回顾及投资前景分析报告（2012版）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b32cb27974796" w:history="1">
              <w:r>
                <w:rPr>
                  <w:rStyle w:val="Hyperlink"/>
                </w:rPr>
                <w:t>中国建筑施工行业发展回顾及投资前景分析报告（2012版）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b32cb27974796" w:history="1">
                <w:r>
                  <w:rPr>
                    <w:rStyle w:val="Hyperlink"/>
                  </w:rPr>
                  <w:t>https://www.20087.com/2011-09/R_jianzhushigonghangyefazhanhuigujitou.html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2011年国际建筑业运行状况解析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二、金融危机对全球建筑业的影响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2011年欧洲建筑业运行现状综述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一、欧盟加大力度推动建筑业发展</w:t>
      </w:r>
      <w:r>
        <w:rPr>
          <w:rFonts w:hint="eastAsia"/>
        </w:rPr>
        <w:br/>
      </w:r>
      <w:r>
        <w:rPr>
          <w:rFonts w:hint="eastAsia"/>
        </w:rPr>
        <w:t>　　　　二、欧洲建筑市场总体情况</w:t>
      </w:r>
      <w:r>
        <w:rPr>
          <w:rFonts w:hint="eastAsia"/>
        </w:rPr>
        <w:br/>
      </w:r>
      <w:r>
        <w:rPr>
          <w:rFonts w:hint="eastAsia"/>
        </w:rPr>
        <w:t>　　　　三、德国建筑业受经济危机影响明显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　　四、法国建筑业受金融危机冲击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2011年美国建筑业运营形势分析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2011年日本建筑业运行格局分析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2011年中国建筑施工业政策环境分析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一、建筑施工政策分析</w:t>
      </w:r>
      <w:r>
        <w:rPr>
          <w:rFonts w:hint="eastAsia"/>
        </w:rPr>
        <w:br/>
      </w:r>
      <w:r>
        <w:rPr>
          <w:rFonts w:hint="eastAsia"/>
        </w:rPr>
        <w:t>　　　　　　1、建立建筑劳务分包制度</w:t>
      </w:r>
      <w:r>
        <w:rPr>
          <w:rFonts w:hint="eastAsia"/>
        </w:rPr>
        <w:br/>
      </w:r>
      <w:r>
        <w:rPr>
          <w:rFonts w:hint="eastAsia"/>
        </w:rPr>
        <w:t>　　　　　　2、建设部出台两部配套施工安全新法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三、房地产政策</w:t>
      </w:r>
      <w:r>
        <w:rPr>
          <w:rFonts w:hint="eastAsia"/>
        </w:rPr>
        <w:br/>
      </w:r>
      <w:r>
        <w:rPr>
          <w:rFonts w:hint="eastAsia"/>
        </w:rPr>
        <w:t>　　第三节 2011年中国建筑产业社会环境分析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2011年中国建筑业发展的具体对策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2、建筑施工领域是我国工业化、城市化进程中重要的社会“稳定”环节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2011年中国建筑施工企业布局分析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2、浙江“民营军团”的崛起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2011年中国建筑施工业发展中面临的热点问题探讨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2011年中国建筑施市场运行透析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t>　　第二节 2011年中国建筑施工企业的经营分析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一、管理中心—工程项目管理</w:t>
      </w:r>
      <w:r>
        <w:rPr>
          <w:rFonts w:hint="eastAsia"/>
        </w:rPr>
        <w:br/>
      </w:r>
      <w:r>
        <w:rPr>
          <w:rFonts w:hint="eastAsia"/>
        </w:rPr>
        <w:t>　　　　二、控制财务指标—银行贷款、应收款、潜亏</w:t>
      </w:r>
      <w:r>
        <w:rPr>
          <w:rFonts w:hint="eastAsia"/>
        </w:rPr>
        <w:br/>
      </w:r>
      <w:r>
        <w:rPr>
          <w:rFonts w:hint="eastAsia"/>
        </w:rPr>
        <w:t>　　　　三、构建施工工程承包企业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2011年中国建筑施市场竞争态势分析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2011年中国建筑施工业集中度分析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　　1、企业文化建设的重要性</w:t>
      </w:r>
      <w:r>
        <w:rPr>
          <w:rFonts w:hint="eastAsia"/>
        </w:rPr>
        <w:br/>
      </w:r>
      <w:r>
        <w:rPr>
          <w:rFonts w:hint="eastAsia"/>
        </w:rPr>
        <w:t>　　　　　　2、企业文化建设的原则</w:t>
      </w:r>
      <w:r>
        <w:rPr>
          <w:rFonts w:hint="eastAsia"/>
        </w:rPr>
        <w:br/>
      </w:r>
      <w:r>
        <w:rPr>
          <w:rFonts w:hint="eastAsia"/>
        </w:rPr>
        <w:t>　　　　　　3、开展企业文化建设注意的问题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　　　　1、创新的必然性</w:t>
      </w:r>
      <w:r>
        <w:rPr>
          <w:rFonts w:hint="eastAsia"/>
        </w:rPr>
        <w:br/>
      </w:r>
      <w:r>
        <w:rPr>
          <w:rFonts w:hint="eastAsia"/>
        </w:rPr>
        <w:t>　　　　　　2、创新原则</w:t>
      </w:r>
      <w:r>
        <w:rPr>
          <w:rFonts w:hint="eastAsia"/>
        </w:rPr>
        <w:br/>
      </w:r>
      <w:r>
        <w:rPr>
          <w:rFonts w:hint="eastAsia"/>
        </w:rPr>
        <w:t>　　　　　　3、创新方案</w:t>
      </w:r>
      <w:r>
        <w:rPr>
          <w:rFonts w:hint="eastAsia"/>
        </w:rPr>
        <w:br/>
      </w:r>
      <w:r>
        <w:rPr>
          <w:rFonts w:hint="eastAsia"/>
        </w:rPr>
        <w:t>　　第四节 2011-2015年中国建筑施工业竞争趋势分析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2011年中国建筑施工市企业运行透析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2011-2015年中国建筑施工业前景展望与趋势预测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一、建筑施工的发展方向：发展节能和绿色建筑</w:t>
      </w:r>
      <w:r>
        <w:rPr>
          <w:rFonts w:hint="eastAsia"/>
        </w:rPr>
        <w:br/>
      </w:r>
      <w:r>
        <w:rPr>
          <w:rFonts w:hint="eastAsia"/>
        </w:rPr>
        <w:t>　　　　二、建筑领域重点鼓励发展的产品技术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　　1、建筑施工行业结构性分析</w:t>
      </w:r>
      <w:r>
        <w:rPr>
          <w:rFonts w:hint="eastAsia"/>
        </w:rPr>
        <w:br/>
      </w:r>
      <w:r>
        <w:rPr>
          <w:rFonts w:hint="eastAsia"/>
        </w:rPr>
        <w:t>　　　　　　2、建筑施工行业集中度分析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2011-2015年中国建筑施工业投资风险预警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二、生产率风险和质量风险</w:t>
      </w:r>
      <w:r>
        <w:rPr>
          <w:rFonts w:hint="eastAsia"/>
        </w:rPr>
        <w:br/>
      </w:r>
      <w:r>
        <w:rPr>
          <w:rFonts w:hint="eastAsia"/>
        </w:rPr>
        <w:t>　　　　三、不可预见的风险</w:t>
      </w:r>
      <w:r>
        <w:rPr>
          <w:rFonts w:hint="eastAsia"/>
        </w:rPr>
        <w:br/>
      </w:r>
      <w:r>
        <w:rPr>
          <w:rFonts w:hint="eastAsia"/>
        </w:rPr>
        <w:t>　　第三节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b32cb27974796" w:history="1">
        <w:r>
          <w:rPr>
            <w:rStyle w:val="Hyperlink"/>
          </w:rPr>
          <w:t>中国建筑施工行业发展回顾及投资前景分析报告（2012版）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b32cb27974796" w:history="1">
        <w:r>
          <w:rPr>
            <w:rStyle w:val="Hyperlink"/>
          </w:rPr>
          <w:t>https://www.20087.com/2011-09/R_jianzhushigonghangyefazhanhuigujitou.html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热点：建筑施工总承包二级资质承包范围、建筑施工安全检查标准jgj59-2011、建筑施工手册第6版电子版、建筑施工安全检查标准、建筑施工组织设计规范GB/T50502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c29821c848a4" w:history="1">
      <w:r>
        <w:rPr>
          <w:rStyle w:val="Hyperlink"/>
        </w:rPr>
        <w:t>中国建筑施工行业发展回顾及投资前景分析报告（2012版）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zhushigonghangyefazhanhuigujitou.html" TargetMode="External" Id="R9e0b32cb2797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zhushigonghangyefazhanhuigujitou.html" TargetMode="External" Id="R01e0c29821c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2011-09-06T07:36:00Z</dcterms:created>
  <dcterms:modified xsi:type="dcterms:W3CDTF">2011-09-06T08:36:00Z</dcterms:modified>
  <dc:subject>中国建筑施工行业发展回顾及投资前景分析报告（2012版）</dc:subject>
  <dc:title>中国建筑施工行业发展回顾及投资前景分析报告（2012版）</dc:title>
  <cp:keywords>中国建筑施工行业发展回顾及投资前景分析报告（2012版）</cp:keywords>
  <dc:description>中国建筑施工行业发展回顾及投资前景分析报告（2012版）</dc:description>
</cp:coreProperties>
</file>