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e7fd72e8d4357" w:history="1">
              <w:r>
                <w:rPr>
                  <w:rStyle w:val="Hyperlink"/>
                </w:rPr>
                <w:t>中国黑色金属矿采选业重点企业发展分析报告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e7fd72e8d4357" w:history="1">
              <w:r>
                <w:rPr>
                  <w:rStyle w:val="Hyperlink"/>
                </w:rPr>
                <w:t>中国黑色金属矿采选业重点企业发展分析报告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e7fd72e8d4357" w:history="1">
                <w:r>
                  <w:rPr>
                    <w:rStyle w:val="Hyperlink"/>
                  </w:rPr>
                  <w:t>https://www.20087.com/2011-10/R_heisejinshukuangcaixuanyezhongdianqi.html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第二节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第三节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第四节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第五节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第六节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第七节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第八节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第九节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第十节 中~智~林　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e7fd72e8d4357" w:history="1">
        <w:r>
          <w:rPr>
            <w:rStyle w:val="Hyperlink"/>
          </w:rPr>
          <w:t>中国黑色金属矿采选业重点企业发展分析报告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e7fd72e8d4357" w:history="1">
        <w:r>
          <w:rPr>
            <w:rStyle w:val="Hyperlink"/>
          </w:rPr>
          <w:t>https://www.20087.com/2011-10/R_heisejinshukuangcaixuanyezhongdianqi.html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0d14c2ccf42e8" w:history="1">
      <w:r>
        <w:rPr>
          <w:rStyle w:val="Hyperlink"/>
        </w:rPr>
        <w:t>中国黑色金属矿采选业重点企业发展分析报告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eisejinshukuangcaixuanyezhongdianqi.html" TargetMode="External" Id="Rb30e7fd72e8d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eisejinshukuangcaixuanyezhongdianqi.html" TargetMode="External" Id="R4d00d14c2ccf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2011-10-19T03:41:00Z</dcterms:created>
  <dcterms:modified xsi:type="dcterms:W3CDTF">2011-10-19T04:41:00Z</dcterms:modified>
  <dc:subject>中国黑色金属矿采选业重点企业发展分析报告</dc:subject>
  <dc:title>中国黑色金属矿采选业重点企业发展分析报告</dc:title>
  <cp:keywords>中国黑色金属矿采选业重点企业发展分析报告</cp:keywords>
  <dc:description>中国黑色金属矿采选业重点企业发展分析报告</dc:description>
</cp:coreProperties>
</file>