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f4a552bc04522" w:history="1">
              <w:r>
                <w:rPr>
                  <w:rStyle w:val="Hyperlink"/>
                </w:rPr>
                <w:t>2012-2015年中国传媒行业分析及发展预测报告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f4a552bc04522" w:history="1">
              <w:r>
                <w:rPr>
                  <w:rStyle w:val="Hyperlink"/>
                </w:rPr>
                <w:t>2012-2015年中国传媒行业分析及发展预测报告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f4a552bc04522" w:history="1">
                <w:r>
                  <w:rPr>
                    <w:rStyle w:val="Hyperlink"/>
                  </w:rPr>
                  <w:t>https://www.20087.com/DiaoYan/2011-10/chuanmeihangyefenxijifazhanyuce.html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传媒行业“十二五”规划概述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“十一五”传媒行业发展回顾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一、“十一五”传媒行业运行情况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二、“十一五”传媒行业发展特点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三、“十一五”传媒行业发展成就</w:t>
      </w:r>
      <w:r>
        <w:rPr>
          <w:rFonts w:hint="eastAsia"/>
        </w:rPr>
        <w:br/>
      </w:r>
      <w:r>
        <w:rPr>
          <w:rFonts w:hint="eastAsia"/>
        </w:rPr>
        <w:t>　　第二节 传媒行业“十二五”总体规划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一、传媒行业“十二五”规划纲要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二、传媒行业“十二五”规划指导思想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三、传媒行业“十二五”规划主要目标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“十一五”传媒行业总体发展状况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“十一五”传媒行业规模情况分析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“十一五”中国传媒市场规模分析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2010年我国传媒区域结构分析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“十一五”中国传媒区域市场规模分析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“十二五”中国传媒市场规模预测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“十一五”传媒行业发展现状分析</w:t>
      </w:r>
      <w:r>
        <w:rPr>
          <w:rFonts w:hint="eastAsia"/>
        </w:rPr>
        <w:br/>
      </w:r>
      <w:r>
        <w:rPr>
          <w:rFonts w:hint="eastAsia"/>
        </w:rPr>
        <w:t>　　第一节 传媒行业特性分析</w:t>
      </w:r>
      <w:r>
        <w:rPr>
          <w:rFonts w:hint="eastAsia"/>
        </w:rPr>
        <w:br/>
      </w:r>
      <w:r>
        <w:rPr>
          <w:rFonts w:hint="eastAsia"/>
        </w:rPr>
        <w:t>　　第二节 传媒产业特征与行业重要性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“十一五”传媒行业发展分析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一、“十一五”传媒行业发展态势分析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二、“十一五”传媒行业发展特点分析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三、“十一五”传媒行业市场供需分析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传媒行业竞争力优势分析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传媒企业竞争策略分析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一、提高传媒企业核心竞争力的对策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二、影响传媒企业核心竞争力的因素及提升途径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三、提高传媒企业竞争力的策略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传媒行业“十二五”投资与发展前景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传媒行业“十二五”投资机会分析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一、传媒投资项目分析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二、可以投资的传媒模式</w:t>
      </w:r>
      <w:r>
        <w:rPr>
          <w:rFonts w:hint="eastAsia"/>
        </w:rPr>
        <w:br/>
      </w:r>
      <w:r>
        <w:rPr>
          <w:rFonts w:hint="eastAsia"/>
        </w:rPr>
        <w:t>　　　　三、“十二五”传媒投资机会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“十二五”期间传媒行业发展预测分析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一、“十二五”传媒发展分析</w:t>
      </w:r>
      <w:r>
        <w:rPr>
          <w:rFonts w:hint="eastAsia"/>
        </w:rPr>
        <w:br/>
      </w:r>
      <w:r>
        <w:rPr>
          <w:rFonts w:hint="eastAsia"/>
        </w:rPr>
        <w:t>　　　　二、“十二五”传媒行业技术开发方向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发展绿色经济和传媒经济，增强可持续发展能力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“十二五”时期传媒行业自身热点问题研究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“十二五”期间传媒行业发展趋势及投资风险分析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“十一五”传媒存在的问题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一、“十二五”期间传媒发展方向分析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二、“十二五”期间传媒行业发展规模预测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三、“十二五”期间传媒行业发展趋势预测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“十二五”期间传媒行业投资风险分析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“十二五”中国传媒行业投资环境分析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“十二五”中国传媒行业投资收益分析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“十二五”中国传媒行业产品投资方向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“十二五”中国传媒行业投资收益预测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二、“十二五”中国传媒行业总产值预测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三、“十二五”中国传媒行业销售收入预测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四、“十二五”中国传媒行业利润总额预测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五、“十二五”中国传媒行业总资产预测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公司观点与结论</w:t>
      </w:r>
      <w:r>
        <w:rPr>
          <w:rFonts w:hint="eastAsia"/>
        </w:rPr>
        <w:br/>
      </w:r>
      <w:r>
        <w:rPr>
          <w:rFonts w:hint="eastAsia"/>
        </w:rPr>
        <w:t>　　第一节 传媒行业营销策略分析及建议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一、传媒行业营销模式</w:t>
      </w:r>
      <w:r>
        <w:rPr>
          <w:rFonts w:hint="eastAsia"/>
        </w:rPr>
        <w:br/>
      </w:r>
      <w:r>
        <w:rPr>
          <w:rFonts w:hint="eastAsia"/>
        </w:rPr>
        <w:t>　　　　二、传媒行业营销策略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f4a552bc04522" w:history="1">
        <w:r>
          <w:rPr>
            <w:rStyle w:val="Hyperlink"/>
          </w:rPr>
          <w:t>2012-2015年中国传媒行业分析及发展预测报告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f4a552bc04522" w:history="1">
        <w:r>
          <w:rPr>
            <w:rStyle w:val="Hyperlink"/>
          </w:rPr>
          <w:t>https://www.20087.com/DiaoYan/2011-10/chuanmeihangyefenxijifazhanyuce.html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bd487dd54c29" w:history="1">
      <w:r>
        <w:rPr>
          <w:rStyle w:val="Hyperlink"/>
        </w:rPr>
        <w:t>2012-2015年中国传媒行业分析及发展预测报告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chuanmeihangyefenxijifazhanyuce.html" TargetMode="External" Id="Rc43f4a552bc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chuanmeihangyefenxijifazhanyuce.html" TargetMode="External" Id="Rc953bd487dd5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2011-10-27T04:57:00Z</dcterms:created>
  <dcterms:modified xsi:type="dcterms:W3CDTF">2011-10-27T05:57:00Z</dcterms:modified>
  <dc:subject>2012-2015年中国传媒行业分析及发展预测报告</dc:subject>
  <dc:title>2012-2015年中国传媒行业分析及发展预测报告</dc:title>
  <cp:keywords>2012-2015年中国传媒行业分析及发展预测报告</cp:keywords>
  <dc:description>2012-2015年中国传媒行业分析及发展预测报告</dc:description>
</cp:coreProperties>
</file>