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f92cd92364f01" w:history="1">
              <w:r>
                <w:rPr>
                  <w:rStyle w:val="Hyperlink"/>
                </w:rPr>
                <w:t>2012-2016年中国抗艾滋病（HIV）药物市场销售调研及投资盈利能力预测报告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f92cd92364f01" w:history="1">
              <w:r>
                <w:rPr>
                  <w:rStyle w:val="Hyperlink"/>
                </w:rPr>
                <w:t>2012-2016年中国抗艾滋病（HIV）药物市场销售调研及投资盈利能力预测报告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f92cd92364f01" w:history="1">
                <w:r>
                  <w:rPr>
                    <w:rStyle w:val="Hyperlink"/>
                  </w:rPr>
                  <w:t>https://www.20087.com/2011-10/R_2012_2016kangaizibingyaowushichangxi.html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2010-2011年全球抗艾滋病药产业运行环境分析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2010-2011年全球抗艾滋病药物研究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2011-2015年全球抗艾滋病药前景预测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2010-2011年中国艾滋病的流行动态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 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一、南开大学医学院教师研制新武器攻克艾滋病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2010-2011年中国艾滋病疫苗市场分析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2010-2011年中国性病系列诊断试剂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2010-2011年中国抗艾滋病药物市场热点点评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一、冷静看待抗艾药上市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2010-2011年外资抗艾滋病药物的企业分析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2010-2011年中国抗艾滋病药物的企业情况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2011-2015年中国抗艾滋病药物前景预测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2011-2015年中国抗艾滋病药物市场前景预测</w:t>
      </w:r>
      <w:r>
        <w:rPr>
          <w:rFonts w:hint="eastAsia"/>
        </w:rPr>
        <w:br/>
      </w:r>
      <w:r>
        <w:rPr>
          <w:rFonts w:hint="eastAsia"/>
        </w:rPr>
        <w:t>　　　　一、抗艾滋病药市场需求预测</w:t>
      </w:r>
      <w:r>
        <w:rPr>
          <w:rFonts w:hint="eastAsia"/>
        </w:rPr>
        <w:br/>
      </w:r>
      <w:r>
        <w:rPr>
          <w:rFonts w:hint="eastAsia"/>
        </w:rPr>
        <w:t>　　　　二、植物抗艾滋病药物前景预测</w:t>
      </w:r>
      <w:r>
        <w:rPr>
          <w:rFonts w:hint="eastAsia"/>
        </w:rPr>
        <w:br/>
      </w:r>
      <w:r>
        <w:rPr>
          <w:rFonts w:hint="eastAsia"/>
        </w:rPr>
        <w:t>　　第三节 2011-2015年中国抗艾滋病药产业投资战略研究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 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2009-2012年抗艾滋病药物市场规模预测及企业发展策略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[^中^智^林^]国外企业进入中国的建议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四、外国药商的中国发展策略共性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达安基因主要经济指标走势图</w:t>
      </w:r>
      <w:r>
        <w:rPr>
          <w:rFonts w:hint="eastAsia"/>
        </w:rPr>
        <w:br/>
      </w:r>
      <w:r>
        <w:rPr>
          <w:rFonts w:hint="eastAsia"/>
        </w:rPr>
        <w:t>　　图表 达安基因经营收入走势图</w:t>
      </w:r>
      <w:r>
        <w:rPr>
          <w:rFonts w:hint="eastAsia"/>
        </w:rPr>
        <w:br/>
      </w:r>
      <w:r>
        <w:rPr>
          <w:rFonts w:hint="eastAsia"/>
        </w:rPr>
        <w:t>　　图表 达安基因盈利指标走势图</w:t>
      </w:r>
      <w:r>
        <w:rPr>
          <w:rFonts w:hint="eastAsia"/>
        </w:rPr>
        <w:br/>
      </w:r>
      <w:r>
        <w:rPr>
          <w:rFonts w:hint="eastAsia"/>
        </w:rPr>
        <w:t>　　图表 达安基因负债情况图</w:t>
      </w:r>
      <w:r>
        <w:rPr>
          <w:rFonts w:hint="eastAsia"/>
        </w:rPr>
        <w:br/>
      </w:r>
      <w:r>
        <w:rPr>
          <w:rFonts w:hint="eastAsia"/>
        </w:rPr>
        <w:t>　　图表 达安基因负债指标走势图</w:t>
      </w:r>
      <w:r>
        <w:rPr>
          <w:rFonts w:hint="eastAsia"/>
        </w:rPr>
        <w:br/>
      </w:r>
      <w:r>
        <w:rPr>
          <w:rFonts w:hint="eastAsia"/>
        </w:rPr>
        <w:t>　　图表 达安基因运营能力指标走势图</w:t>
      </w:r>
      <w:r>
        <w:rPr>
          <w:rFonts w:hint="eastAsia"/>
        </w:rPr>
        <w:br/>
      </w:r>
      <w:r>
        <w:rPr>
          <w:rFonts w:hint="eastAsia"/>
        </w:rPr>
        <w:t>　　图表 达安基因成长能力指标走势图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浙江省天台县奥锐特医药化工有限公司成长能力指标走势图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上海迪赛诺生物医药有限公司成长能力指标走势图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杭州澳亚生物技术有限公司成长能力指标走势图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f92cd92364f01" w:history="1">
        <w:r>
          <w:rPr>
            <w:rStyle w:val="Hyperlink"/>
          </w:rPr>
          <w:t>2012-2016年中国抗艾滋病（HIV）药物市场销售调研及投资盈利能力预测报告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f92cd92364f01" w:history="1">
        <w:r>
          <w:rPr>
            <w:rStyle w:val="Hyperlink"/>
          </w:rPr>
          <w:t>https://www.20087.com/2011-10/R_2012_2016kangaizibingyaowushichangxi.html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热点：抗艾滋的药物、抗艾滋病的药叫什么、抗艾滋病药物的作用类型有哪些、艾滋病抗艾滋病药品、抗艾滋病药物治疗方案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a77bfc044eb7" w:history="1">
      <w:r>
        <w:rPr>
          <w:rStyle w:val="Hyperlink"/>
        </w:rPr>
        <w:t>2012-2016年中国抗艾滋病（HIV）药物市场销售调研及投资盈利能力预测报告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kangaizibingyaowushichangxi.html" TargetMode="External" Id="Rdc8f92cd923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kangaizibingyaowushichangxi.html" TargetMode="External" Id="Rc655a77bfc04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2011-10-26T01:24:00Z</dcterms:created>
  <dcterms:modified xsi:type="dcterms:W3CDTF">2011-10-26T02:24:00Z</dcterms:modified>
  <dc:subject>2012-2016年中国抗艾滋病（HIV）药物市场销售调研及投资盈利能力预测报告</dc:subject>
  <dc:title>2012-2016年中国抗艾滋病（HIV）药物市场销售调研及投资盈利能力预测报告</dc:title>
  <cp:keywords>2012-2016年中国抗艾滋病（HIV）药物市场销售调研及投资盈利能力预测报告</cp:keywords>
  <dc:description>2012-2016年中国抗艾滋病（HIV）药物市场销售调研及投资盈利能力预测报告</dc:description>
</cp:coreProperties>
</file>