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0a8b580ba40e4" w:history="1">
              <w:r>
                <w:rPr>
                  <w:rStyle w:val="Hyperlink"/>
                </w:rPr>
                <w:t>中国期货市场深度研究分析报告（2012年版）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0a8b580ba40e4" w:history="1">
              <w:r>
                <w:rPr>
                  <w:rStyle w:val="Hyperlink"/>
                </w:rPr>
                <w:t>中国期货市场深度研究分析报告（2012年版）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20a8b580ba40e4" w:history="1">
                <w:r>
                  <w:rPr>
                    <w:rStyle w:val="Hyperlink"/>
                  </w:rPr>
                  <w:t>https://www.20087.com/2011-12/R_qihuoshichangshenduyanjiufenxi2012ni.html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中国期货行业发展概述</w:t>
      </w:r>
      <w:r>
        <w:rPr>
          <w:rFonts w:hint="eastAsia"/>
        </w:rPr>
        <w:br/>
      </w:r>
      <w:r>
        <w:rPr>
          <w:rFonts w:hint="eastAsia"/>
        </w:rPr>
        <w:t>　　第一节 期货行业发展情况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最近3-5年中国期货行业经济指标分析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中国期货行业的国际比较分析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中国期货行业竞争力指标分析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中国期货行业经济指标国际比较分析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全球期货行业市场需求分析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全球期货行业市场供给分析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一、期货行业需求市场</w:t>
      </w:r>
      <w:r>
        <w:rPr>
          <w:rFonts w:hint="eastAsia"/>
        </w:rPr>
        <w:br/>
      </w:r>
      <w:r>
        <w:rPr>
          <w:rFonts w:hint="eastAsia"/>
        </w:rPr>
        <w:t>　　　　二、期货行业客户结构</w:t>
      </w:r>
      <w:r>
        <w:rPr>
          <w:rFonts w:hint="eastAsia"/>
        </w:rPr>
        <w:br/>
      </w:r>
      <w:r>
        <w:rPr>
          <w:rFonts w:hint="eastAsia"/>
        </w:rPr>
        <w:t>　　　　三、期货行业需求的地区差异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一、期货行业的需求预测</w:t>
      </w:r>
      <w:r>
        <w:rPr>
          <w:rFonts w:hint="eastAsia"/>
        </w:rPr>
        <w:br/>
      </w:r>
      <w:r>
        <w:rPr>
          <w:rFonts w:hint="eastAsia"/>
        </w:rPr>
        <w:t>　　　　二、期货行业的供应预测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期货产业链的分析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期货行业主要市场大区发展状况及竞争力研究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期货行业领域2011-2015年需求量预测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2011-2015年期货行业领域需求产品（服务）功能预测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2011-2015年期货行业领域需求产品（服务）市场格局预测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期货市场竞争格局分析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期货行业主要企业竞争力分析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期货行业竞争格局分析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一、2011年期货行业竞争分析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二、2011年国内外期货竞争分析</w:t>
      </w:r>
      <w:r>
        <w:rPr>
          <w:rFonts w:hint="eastAsia"/>
        </w:rPr>
        <w:br/>
      </w:r>
      <w:r>
        <w:rPr>
          <w:rFonts w:hint="eastAsia"/>
        </w:rPr>
        <w:t>　　　　三、2011年中国期货市场竞争分析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四、2011年中国期货市场集中度分析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三、中国期货行业参与国际竞争的战略市场定位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2011年中国期货行业整体运行指标分析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中国期货行业总体规模分析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中国期货行业产销分析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中国期货行业财务指标总体分析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中国期货行业SWOT分析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2011-2015年期货行业投资价值评估分析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中.智.林.营销分析与营销模式推荐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0a8b580ba40e4" w:history="1">
        <w:r>
          <w:rPr>
            <w:rStyle w:val="Hyperlink"/>
          </w:rPr>
          <w:t>中国期货市场深度研究分析报告（2012年版）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20a8b580ba40e4" w:history="1">
        <w:r>
          <w:rPr>
            <w:rStyle w:val="Hyperlink"/>
          </w:rPr>
          <w:t>https://www.20087.com/2011-12/R_qihuoshichangshenduyanjiufenxi2012ni.html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474b0d8fd4737" w:history="1">
      <w:r>
        <w:rPr>
          <w:rStyle w:val="Hyperlink"/>
        </w:rPr>
        <w:t>中国期货市场深度研究分析报告（2012年版）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huoshichangshenduyanjiufenxi2012ni.html" TargetMode="External" Id="R5e20a8b580ba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huoshichangshenduyanjiufenxi2012ni.html" TargetMode="External" Id="Ra56474b0d8fd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2011-12-20T04:32:00Z</dcterms:created>
  <dcterms:modified xsi:type="dcterms:W3CDTF">2011-12-20T05:32:00Z</dcterms:modified>
  <dc:subject>中国期货市场深度研究分析报告（2012年版）</dc:subject>
  <dc:title>中国期货市场深度研究分析报告（2012年版）</dc:title>
  <cp:keywords>中国期货市场深度研究分析报告（2012年版）</cp:keywords>
  <dc:description>中国期货市场深度研究分析报告（2012年版）</dc:description>
</cp:coreProperties>
</file>