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1e46dac1d4391" w:history="1">
              <w:r>
                <w:rPr>
                  <w:rStyle w:val="Hyperlink"/>
                </w:rPr>
                <w:t>中国经济热点分析报告2011年第22期：2011年宏观政策回顾及展望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1e46dac1d4391" w:history="1">
              <w:r>
                <w:rPr>
                  <w:rStyle w:val="Hyperlink"/>
                </w:rPr>
                <w:t>中国经济热点分析报告2011年第22期：2011年宏观政策回顾及展望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1e46dac1d4391" w:history="1">
                <w:r>
                  <w:rPr>
                    <w:rStyle w:val="Hyperlink"/>
                  </w:rPr>
                  <w:t>https://www.20087.com/2011-12/R_jingjiredianfenxi2011niandi22qi2011n.html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临近年终，我们对2011年的宏观经济政策进行总结，并给出对明年的经济形势的粗略判断。在此基础上，结合12月初的中央政治局会议和中央经济工作会议，我们对明年的宏观经济政策做出预测。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1e46dac1d4391" w:history="1">
        <w:r>
          <w:rPr>
            <w:rStyle w:val="Hyperlink"/>
          </w:rPr>
          <w:t>中国经济热点分析报告2011年第22期：2011年宏观政策回顾及展望</w:t>
        </w:r>
      </w:hyperlink>
      <w:r>
        <w:rPr>
          <w:rFonts w:hint="eastAsia"/>
        </w:rPr>
        <w:t>》共分为三部分：</w:t>
      </w:r>
      <w:r>
        <w:rPr>
          <w:rFonts w:hint="eastAsia"/>
        </w:rPr>
        <w:br/>
      </w:r>
      <w:r>
        <w:rPr>
          <w:rFonts w:hint="eastAsia"/>
        </w:rPr>
        <w:t>　　第一部分 2011年主要宏观政策回顾及评价</w:t>
      </w:r>
      <w:r>
        <w:rPr>
          <w:rFonts w:hint="eastAsia"/>
        </w:rPr>
        <w:br/>
      </w:r>
      <w:r>
        <w:rPr>
          <w:rFonts w:hint="eastAsia"/>
        </w:rPr>
        <w:t>　　2011年，面对通货膨胀的巨大压力，我国选择了积极的财政政策和稳健的货币政策相配合，成功的抑制了物价的飞速上涨，这也带来了经济增长的逐步放缓。</w:t>
      </w:r>
      <w:r>
        <w:rPr>
          <w:rFonts w:hint="eastAsia"/>
        </w:rPr>
        <w:br/>
      </w:r>
      <w:r>
        <w:rPr>
          <w:rFonts w:hint="eastAsia"/>
        </w:rPr>
        <w:t>　　第二部分 2012年影响宏观政策主要因素</w:t>
      </w:r>
      <w:r>
        <w:rPr>
          <w:rFonts w:hint="eastAsia"/>
        </w:rPr>
        <w:br/>
      </w:r>
      <w:r>
        <w:rPr>
          <w:rFonts w:hint="eastAsia"/>
        </w:rPr>
        <w:t>　　我们认为，明年通货膨胀压力将减小，而经济增长速度放缓压力将会增大，出口形势将更加严峻，房地产市场调控成效将初步显现，重点领域投资力度将加大，同时中小企业生存和地方政府财政都将面临危机。这些都会影响明年宏观经济政策走向。当然，即将到来的政府换届也是影响政策出台的重要因素之一。</w:t>
      </w:r>
      <w:r>
        <w:rPr>
          <w:rFonts w:hint="eastAsia"/>
        </w:rPr>
        <w:br/>
      </w:r>
      <w:r>
        <w:rPr>
          <w:rFonts w:hint="eastAsia"/>
        </w:rPr>
        <w:t>　　第三部分 2012年宏观政策展望</w:t>
      </w:r>
      <w:r>
        <w:rPr>
          <w:rFonts w:hint="eastAsia"/>
        </w:rPr>
        <w:br/>
      </w:r>
      <w:r>
        <w:rPr>
          <w:rFonts w:hint="eastAsia"/>
        </w:rPr>
        <w:t>　　2012年，宏观政策的目标为“稳增长，调结构，防通胀”。我们认为，明年货币政策整体将维持稳健，并作出适当的调整，而财政政策将继续保持积极，推进以结构性减税为主要内容的财税改革。</w:t>
      </w:r>
      <w:r>
        <w:rPr>
          <w:rFonts w:hint="eastAsia"/>
        </w:rPr>
        <w:br/>
      </w:r>
      <w:r>
        <w:rPr>
          <w:rFonts w:hint="eastAsia"/>
        </w:rPr>
        <w:t>　　第一部分 2011年主要宏观政策回顾及评价</w:t>
      </w:r>
      <w:r>
        <w:rPr>
          <w:rFonts w:hint="eastAsia"/>
        </w:rPr>
        <w:br/>
      </w:r>
      <w:r>
        <w:rPr>
          <w:rFonts w:hint="eastAsia"/>
        </w:rPr>
        <w:t>　　一、货币政策</w:t>
      </w:r>
      <w:r>
        <w:rPr>
          <w:rFonts w:hint="eastAsia"/>
        </w:rPr>
        <w:br/>
      </w:r>
      <w:r>
        <w:rPr>
          <w:rFonts w:hint="eastAsia"/>
        </w:rPr>
        <w:t>　　（一）2011年货币政策总体要求</w:t>
      </w:r>
      <w:r>
        <w:rPr>
          <w:rFonts w:hint="eastAsia"/>
        </w:rPr>
        <w:br/>
      </w:r>
      <w:r>
        <w:rPr>
          <w:rFonts w:hint="eastAsia"/>
        </w:rPr>
        <w:t>　　（二）2011年货币政策大事记</w:t>
      </w:r>
      <w:r>
        <w:rPr>
          <w:rFonts w:hint="eastAsia"/>
        </w:rPr>
        <w:br/>
      </w:r>
      <w:r>
        <w:rPr>
          <w:rFonts w:hint="eastAsia"/>
        </w:rPr>
        <w:t>　　（三）2011年货币政策评价</w:t>
      </w:r>
      <w:r>
        <w:rPr>
          <w:rFonts w:hint="eastAsia"/>
        </w:rPr>
        <w:br/>
      </w:r>
      <w:r>
        <w:rPr>
          <w:rFonts w:hint="eastAsia"/>
        </w:rPr>
        <w:t>　　二、财政政策</w:t>
      </w:r>
      <w:r>
        <w:rPr>
          <w:rFonts w:hint="eastAsia"/>
        </w:rPr>
        <w:br/>
      </w:r>
      <w:r>
        <w:rPr>
          <w:rFonts w:hint="eastAsia"/>
        </w:rPr>
        <w:t>　　（一）2011年财政政策总体要求</w:t>
      </w:r>
      <w:r>
        <w:rPr>
          <w:rFonts w:hint="eastAsia"/>
        </w:rPr>
        <w:br/>
      </w:r>
      <w:r>
        <w:rPr>
          <w:rFonts w:hint="eastAsia"/>
        </w:rPr>
        <w:t>　　（二）2011年财政政策一览</w:t>
      </w:r>
      <w:r>
        <w:rPr>
          <w:rFonts w:hint="eastAsia"/>
        </w:rPr>
        <w:br/>
      </w:r>
      <w:r>
        <w:rPr>
          <w:rFonts w:hint="eastAsia"/>
        </w:rPr>
        <w:t>　　（三）2011年财政政策评价</w:t>
      </w:r>
      <w:r>
        <w:rPr>
          <w:rFonts w:hint="eastAsia"/>
        </w:rPr>
        <w:br/>
      </w:r>
      <w:r>
        <w:rPr>
          <w:rFonts w:hint="eastAsia"/>
        </w:rPr>
        <w:t>　　第二部分 2012年影响宏观政策主要因素</w:t>
      </w:r>
      <w:r>
        <w:rPr>
          <w:rFonts w:hint="eastAsia"/>
        </w:rPr>
        <w:br/>
      </w:r>
      <w:r>
        <w:rPr>
          <w:rFonts w:hint="eastAsia"/>
        </w:rPr>
        <w:t>　　一、经济增长速度放缓</w:t>
      </w:r>
      <w:r>
        <w:rPr>
          <w:rFonts w:hint="eastAsia"/>
        </w:rPr>
        <w:br/>
      </w:r>
      <w:r>
        <w:rPr>
          <w:rFonts w:hint="eastAsia"/>
        </w:rPr>
        <w:t>　　二、通胀压力下降</w:t>
      </w:r>
      <w:r>
        <w:rPr>
          <w:rFonts w:hint="eastAsia"/>
        </w:rPr>
        <w:br/>
      </w:r>
      <w:r>
        <w:rPr>
          <w:rFonts w:hint="eastAsia"/>
        </w:rPr>
        <w:t>　　三、外贸环境持续恶化</w:t>
      </w:r>
      <w:r>
        <w:rPr>
          <w:rFonts w:hint="eastAsia"/>
        </w:rPr>
        <w:br/>
      </w:r>
      <w:r>
        <w:rPr>
          <w:rFonts w:hint="eastAsia"/>
        </w:rPr>
        <w:t>　　四、四大重点领域投资力度加强</w:t>
      </w:r>
      <w:r>
        <w:rPr>
          <w:rFonts w:hint="eastAsia"/>
        </w:rPr>
        <w:br/>
      </w:r>
      <w:r>
        <w:rPr>
          <w:rFonts w:hint="eastAsia"/>
        </w:rPr>
        <w:t>　　五、政府换届</w:t>
      </w:r>
      <w:r>
        <w:rPr>
          <w:rFonts w:hint="eastAsia"/>
        </w:rPr>
        <w:br/>
      </w:r>
      <w:r>
        <w:rPr>
          <w:rFonts w:hint="eastAsia"/>
        </w:rPr>
        <w:t>　　六、房地产市场调控初见成效</w:t>
      </w:r>
      <w:r>
        <w:rPr>
          <w:rFonts w:hint="eastAsia"/>
        </w:rPr>
        <w:br/>
      </w:r>
      <w:r>
        <w:rPr>
          <w:rFonts w:hint="eastAsia"/>
        </w:rPr>
        <w:t>　　七、中小企业发展困境</w:t>
      </w:r>
      <w:r>
        <w:rPr>
          <w:rFonts w:hint="eastAsia"/>
        </w:rPr>
        <w:br/>
      </w:r>
      <w:r>
        <w:rPr>
          <w:rFonts w:hint="eastAsia"/>
        </w:rPr>
        <w:t>　　（一）企业融资难</w:t>
      </w:r>
      <w:r>
        <w:rPr>
          <w:rFonts w:hint="eastAsia"/>
        </w:rPr>
        <w:br/>
      </w:r>
      <w:r>
        <w:rPr>
          <w:rFonts w:hint="eastAsia"/>
        </w:rPr>
        <w:t>　　（二）生产成本高</w:t>
      </w:r>
      <w:r>
        <w:rPr>
          <w:rFonts w:hint="eastAsia"/>
        </w:rPr>
        <w:br/>
      </w:r>
      <w:r>
        <w:rPr>
          <w:rFonts w:hint="eastAsia"/>
        </w:rPr>
        <w:t>　　（三）出口形势严峻</w:t>
      </w:r>
      <w:r>
        <w:rPr>
          <w:rFonts w:hint="eastAsia"/>
        </w:rPr>
        <w:br/>
      </w:r>
      <w:r>
        <w:rPr>
          <w:rFonts w:hint="eastAsia"/>
        </w:rPr>
        <w:t>　　八、地方政府财务危机显现</w:t>
      </w:r>
      <w:r>
        <w:rPr>
          <w:rFonts w:hint="eastAsia"/>
        </w:rPr>
        <w:br/>
      </w:r>
      <w:r>
        <w:rPr>
          <w:rFonts w:hint="eastAsia"/>
        </w:rPr>
        <w:t>　　（一）地方政府债台高筑</w:t>
      </w:r>
      <w:r>
        <w:rPr>
          <w:rFonts w:hint="eastAsia"/>
        </w:rPr>
        <w:br/>
      </w:r>
      <w:r>
        <w:rPr>
          <w:rFonts w:hint="eastAsia"/>
        </w:rPr>
        <w:t>　　（二）地方政策偿债风险显现</w:t>
      </w:r>
      <w:r>
        <w:rPr>
          <w:rFonts w:hint="eastAsia"/>
        </w:rPr>
        <w:br/>
      </w:r>
      <w:r>
        <w:rPr>
          <w:rFonts w:hint="eastAsia"/>
        </w:rPr>
        <w:t>　　第三部分 2012年宏观政策展望</w:t>
      </w:r>
      <w:r>
        <w:rPr>
          <w:rFonts w:hint="eastAsia"/>
        </w:rPr>
        <w:br/>
      </w:r>
      <w:r>
        <w:rPr>
          <w:rFonts w:hint="eastAsia"/>
        </w:rPr>
        <w:t>　　一、货币政策：维持稳健 适当调整</w:t>
      </w:r>
      <w:r>
        <w:rPr>
          <w:rFonts w:hint="eastAsia"/>
        </w:rPr>
        <w:br/>
      </w:r>
      <w:r>
        <w:rPr>
          <w:rFonts w:hint="eastAsia"/>
        </w:rPr>
        <w:t>　　（一）货币政策调整的时间选择</w:t>
      </w:r>
      <w:r>
        <w:rPr>
          <w:rFonts w:hint="eastAsia"/>
        </w:rPr>
        <w:br/>
      </w:r>
      <w:r>
        <w:rPr>
          <w:rFonts w:hint="eastAsia"/>
        </w:rPr>
        <w:t>　　（二）货币政策工具的操作预测</w:t>
      </w:r>
      <w:r>
        <w:rPr>
          <w:rFonts w:hint="eastAsia"/>
        </w:rPr>
        <w:br/>
      </w:r>
      <w:r>
        <w:rPr>
          <w:rFonts w:hint="eastAsia"/>
        </w:rPr>
        <w:t>　　二、财政政策：继续保持积极</w:t>
      </w:r>
      <w:r>
        <w:rPr>
          <w:rFonts w:hint="eastAsia"/>
        </w:rPr>
        <w:br/>
      </w:r>
      <w:r>
        <w:rPr>
          <w:rFonts w:hint="eastAsia"/>
        </w:rPr>
        <w:t>　　（一）2012年实施积极财政政策的空间预测</w:t>
      </w:r>
      <w:r>
        <w:rPr>
          <w:rFonts w:hint="eastAsia"/>
        </w:rPr>
        <w:br/>
      </w:r>
      <w:r>
        <w:rPr>
          <w:rFonts w:hint="eastAsia"/>
        </w:rPr>
        <w:t>　　（二）重点领域政府支出持续加大</w:t>
      </w:r>
      <w:r>
        <w:rPr>
          <w:rFonts w:hint="eastAsia"/>
        </w:rPr>
        <w:br/>
      </w:r>
      <w:r>
        <w:rPr>
          <w:rFonts w:hint="eastAsia"/>
        </w:rPr>
        <w:t>　　（三）稳步推进结构性减税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1e46dac1d4391" w:history="1">
        <w:r>
          <w:rPr>
            <w:rStyle w:val="Hyperlink"/>
          </w:rPr>
          <w:t>中国经济热点分析报告2011年第22期：2011年宏观政策回顾及展望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1e46dac1d4391" w:history="1">
        <w:r>
          <w:rPr>
            <w:rStyle w:val="Hyperlink"/>
          </w:rPr>
          <w:t>https://www.20087.com/2011-12/R_jingjiredianfenxi2011niandi22qi2011n.html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76a60e6d4505" w:history="1">
      <w:r>
        <w:rPr>
          <w:rStyle w:val="Hyperlink"/>
        </w:rPr>
        <w:t>中国经济热点分析报告2011年第22期：2011年宏观政策回顾及展望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gjiredianfenxi2011niandi22qi2011n.html" TargetMode="External" Id="Rcd41e46dac1d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gjiredianfenxi2011niandi22qi2011n.html" TargetMode="External" Id="Rb15576a60e6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2011-12-18T05:31:00Z</dcterms:created>
  <dcterms:modified xsi:type="dcterms:W3CDTF">2011-12-18T06:31:00Z</dcterms:modified>
  <dc:subject>中国经济热点分析报告2011年第22期：2011年宏观政策回顾及展望</dc:subject>
  <dc:title>中国经济热点分析报告2011年第22期：2011年宏观政策回顾及展望</dc:title>
  <cp:keywords>中国经济热点分析报告2011年第22期：2011年宏观政策回顾及展望</cp:keywords>
  <dc:description>中国经济热点分析报告2011年第22期：2011年宏观政策回顾及展望</dc:description>
</cp:coreProperties>
</file>