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28ac506c4bdf" w:history="1">
              <w:r>
                <w:rPr>
                  <w:rStyle w:val="Hyperlink"/>
                </w:rPr>
                <w:t>2008-2011年中国炒货市场研究分析及未来五年走势预测报告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28ac506c4bdf" w:history="1">
              <w:r>
                <w:rPr>
                  <w:rStyle w:val="Hyperlink"/>
                </w:rPr>
                <w:t>2008-2011年中国炒货市场研究分析及未来五年走势预测报告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628ac506c4bdf" w:history="1">
                <w:r>
                  <w:rPr>
                    <w:rStyle w:val="Hyperlink"/>
                  </w:rPr>
                  <w:t>https://www.20087.com/2011-12/R_chaohuoshichangyanjiufenxijiweilaiwu.html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是一种传统的休闲食品，包括坚果、种子和其他谷物的炒制产品，深受消费者喜爱。近年来，随着健康饮食观念的普及，炒货行业开始推出低油、无添加的健康产品，满足消费者对营养和口味的双重需求。但市场竞争激烈，如何保持产品质量和创新口味，是企业面临的挑战。</w:t>
      </w:r>
      <w:r>
        <w:rPr>
          <w:rFonts w:hint="eastAsia"/>
        </w:rPr>
        <w:br/>
      </w:r>
      <w:r>
        <w:rPr>
          <w:rFonts w:hint="eastAsia"/>
        </w:rPr>
        <w:t>　　未来，炒货行业将更加注重健康属性和产品多样性。一方面，通过使用天然香料和健康的烹饪方法，开发符合现代健康标准的新产品。另一方面，结合地方特色和文化元素，创造具有地域特色的炒货品牌，吸引消费者。此外，包装创新和在线销售渠道的拓展，将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2009-2010年产业竞争特征</w:t>
      </w:r>
      <w:r>
        <w:rPr>
          <w:rFonts w:hint="eastAsia"/>
        </w:rPr>
        <w:br/>
      </w:r>
      <w:r>
        <w:rPr>
          <w:rFonts w:hint="eastAsia"/>
        </w:rPr>
        <w:t>　　　　四 2009-2010年产业盈利分析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2009-2010年中国向日葵种植</w:t>
      </w:r>
      <w:r>
        <w:rPr>
          <w:rFonts w:hint="eastAsia"/>
        </w:rPr>
        <w:br/>
      </w:r>
      <w:r>
        <w:rPr>
          <w:rFonts w:hint="eastAsia"/>
        </w:rPr>
        <w:t>　　　　一 向日葵播种面积</w:t>
      </w:r>
      <w:r>
        <w:rPr>
          <w:rFonts w:hint="eastAsia"/>
        </w:rPr>
        <w:br/>
      </w:r>
      <w:r>
        <w:rPr>
          <w:rFonts w:hint="eastAsia"/>
        </w:rPr>
        <w:t>　　　　二 各省向日葵播种面积</w:t>
      </w:r>
      <w:r>
        <w:rPr>
          <w:rFonts w:hint="eastAsia"/>
        </w:rPr>
        <w:br/>
      </w:r>
      <w:r>
        <w:rPr>
          <w:rFonts w:hint="eastAsia"/>
        </w:rPr>
        <w:t>　　第二节 2009-2010年中国向日葵产量</w:t>
      </w:r>
      <w:r>
        <w:rPr>
          <w:rFonts w:hint="eastAsia"/>
        </w:rPr>
        <w:br/>
      </w:r>
      <w:r>
        <w:rPr>
          <w:rFonts w:hint="eastAsia"/>
        </w:rPr>
        <w:t>　　　　一 2009-2010年向日葵产量</w:t>
      </w:r>
      <w:r>
        <w:rPr>
          <w:rFonts w:hint="eastAsia"/>
        </w:rPr>
        <w:br/>
      </w:r>
      <w:r>
        <w:rPr>
          <w:rFonts w:hint="eastAsia"/>
        </w:rPr>
        <w:t>　　　　二 2010年各省向日葵产量</w:t>
      </w:r>
      <w:r>
        <w:rPr>
          <w:rFonts w:hint="eastAsia"/>
        </w:rPr>
        <w:br/>
      </w:r>
      <w:r>
        <w:rPr>
          <w:rFonts w:hint="eastAsia"/>
        </w:rPr>
        <w:t>　　　　三 2010年向日葵每公顷产量</w:t>
      </w:r>
      <w:r>
        <w:rPr>
          <w:rFonts w:hint="eastAsia"/>
        </w:rPr>
        <w:br/>
      </w:r>
      <w:r>
        <w:rPr>
          <w:rFonts w:hint="eastAsia"/>
        </w:rPr>
        <w:t>　　第三节 2009-2010年中国花生种植</w:t>
      </w:r>
      <w:r>
        <w:rPr>
          <w:rFonts w:hint="eastAsia"/>
        </w:rPr>
        <w:br/>
      </w:r>
      <w:r>
        <w:rPr>
          <w:rFonts w:hint="eastAsia"/>
        </w:rPr>
        <w:t>　　　　一 2006-2010年花生播种面积</w:t>
      </w:r>
      <w:r>
        <w:rPr>
          <w:rFonts w:hint="eastAsia"/>
        </w:rPr>
        <w:br/>
      </w:r>
      <w:r>
        <w:rPr>
          <w:rFonts w:hint="eastAsia"/>
        </w:rPr>
        <w:t>　　　　二 2010年各省花生播种面积</w:t>
      </w:r>
      <w:r>
        <w:rPr>
          <w:rFonts w:hint="eastAsia"/>
        </w:rPr>
        <w:br/>
      </w:r>
      <w:r>
        <w:rPr>
          <w:rFonts w:hint="eastAsia"/>
        </w:rPr>
        <w:t>　　第四节 2009-2010年中国花生产量</w:t>
      </w:r>
      <w:r>
        <w:rPr>
          <w:rFonts w:hint="eastAsia"/>
        </w:rPr>
        <w:br/>
      </w:r>
      <w:r>
        <w:rPr>
          <w:rFonts w:hint="eastAsia"/>
        </w:rPr>
        <w:t>　　　　一 2006-2009年花生产量</w:t>
      </w:r>
      <w:r>
        <w:rPr>
          <w:rFonts w:hint="eastAsia"/>
        </w:rPr>
        <w:br/>
      </w:r>
      <w:r>
        <w:rPr>
          <w:rFonts w:hint="eastAsia"/>
        </w:rPr>
        <w:t>　　　　二 2010年各省花生产量</w:t>
      </w:r>
      <w:r>
        <w:rPr>
          <w:rFonts w:hint="eastAsia"/>
        </w:rPr>
        <w:br/>
      </w:r>
      <w:r>
        <w:rPr>
          <w:rFonts w:hint="eastAsia"/>
        </w:rPr>
        <w:t>　　　　三 2010年花生每公顷产量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炒货市场竞争格局</w:t>
      </w:r>
      <w:r>
        <w:rPr>
          <w:rFonts w:hint="eastAsia"/>
        </w:rPr>
        <w:br/>
      </w:r>
      <w:r>
        <w:rPr>
          <w:rFonts w:hint="eastAsia"/>
        </w:rPr>
        <w:t>　　第一节 大米加工行业市场竞争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2009-2010年收入格局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第三节 2009-2010年利润格局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炒货企业竞争力分析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乳山泉源花生制品有限公司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佛山市高明鸿鹰食品有限公司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内蒙古大好大食品有限责任公司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安徽省真心食品有限公司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第十一节 青岛佳德食品股份有限公司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第十二节 日照新华瑞食品有限公司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中~智~林 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28ac506c4bdf" w:history="1">
        <w:r>
          <w:rPr>
            <w:rStyle w:val="Hyperlink"/>
          </w:rPr>
          <w:t>2008-2011年中国炒货市场研究分析及未来五年走势预测报告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628ac506c4bdf" w:history="1">
        <w:r>
          <w:rPr>
            <w:rStyle w:val="Hyperlink"/>
          </w:rPr>
          <w:t>https://www.20087.com/2011-12/R_chaohuoshichangyanjiufenxijiweilaiwu.html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16195b1d14eed" w:history="1">
      <w:r>
        <w:rPr>
          <w:rStyle w:val="Hyperlink"/>
        </w:rPr>
        <w:t>2008-2011年中国炒货市场研究分析及未来五年走势预测报告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ohuoshichangyanjiufenxijiweilaiwu.html" TargetMode="External" Id="Ra44628ac506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ohuoshichangyanjiufenxijiweilaiwu.html" TargetMode="External" Id="R95c16195b1d1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2011-12-12T07:36:00Z</dcterms:created>
  <dcterms:modified xsi:type="dcterms:W3CDTF">2011-12-12T08:36:00Z</dcterms:modified>
  <dc:subject>2008-2011年中国炒货市场研究分析及未来五年走势预测报告</dc:subject>
  <dc:title>2008-2011年中国炒货市场研究分析及未来五年走势预测报告</dc:title>
  <cp:keywords>2008-2011年中国炒货市场研究分析及未来五年走势预测报告</cp:keywords>
  <dc:description>2008-2011年中国炒货市场研究分析及未来五年走势预测报告</dc:description>
</cp:coreProperties>
</file>