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40e1ce794a4e" w:history="1">
              <w:r>
                <w:rPr>
                  <w:rStyle w:val="Hyperlink"/>
                </w:rPr>
                <w:t>2012年中国旅游演出行业现状研究分析及未来五年走势预测报告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40e1ce794a4e" w:history="1">
              <w:r>
                <w:rPr>
                  <w:rStyle w:val="Hyperlink"/>
                </w:rPr>
                <w:t>2012年中国旅游演出行业现状研究分析及未来五年走势预测报告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a40e1ce794a4e" w:history="1">
                <w:r>
                  <w:rPr>
                    <w:rStyle w:val="Hyperlink"/>
                  </w:rPr>
                  <w:t>https://www.20087.com/2011-12/R_lvyouyanchuhangyexianzhuangyanjiufen.html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2011年世界旅游业现行指标分析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二、世界旅游业2006-2010年现行指标比较</w:t>
      </w:r>
      <w:r>
        <w:rPr>
          <w:rFonts w:hint="eastAsia"/>
        </w:rPr>
        <w:br/>
      </w:r>
      <w:r>
        <w:rPr>
          <w:rFonts w:hint="eastAsia"/>
        </w:rPr>
        <w:t>　　第二节 2011年中国入境游数据统计分析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2011年中国旅游行业社会环境分析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2011年中国旅游演出业运行综述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2011年中国旅游演出业区域市场运行分析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2011年中国国内旅游演出的运营情况分析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2011年国内主要旅游演出模式研究——实景模式旅游演出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实景模式的成功实践—《印象？刘三姐》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实景模式的成功实践—《禅宗少林？音乐大典》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太阳马戏团？拉斯维加斯？中国澳门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2012-2016年中国旅游营销发展趋势分析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2012-2016年中国旅游演出业前景展望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一、旅游演出业政策利好—旅游演出市场可适度引进外资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2011年9月主要客源市场情况</w:t>
      </w:r>
      <w:r>
        <w:rPr>
          <w:rFonts w:hint="eastAsia"/>
        </w:rPr>
        <w:br/>
      </w:r>
      <w:r>
        <w:rPr>
          <w:rFonts w:hint="eastAsia"/>
        </w:rPr>
        <w:t>　　图表 2 2011年9月主要城市接待情况（一）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3 2011年9月主要城市接待情况（二）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4 2011年9月地方接待情况（一）</w:t>
      </w:r>
      <w:r>
        <w:rPr>
          <w:rFonts w:hint="eastAsia"/>
        </w:rPr>
        <w:br/>
      </w:r>
      <w:r>
        <w:rPr>
          <w:rFonts w:hint="eastAsia"/>
        </w:rPr>
        <w:t>　　图表 5 2011年9月地方接待情况（二）</w:t>
      </w:r>
      <w:r>
        <w:rPr>
          <w:rFonts w:hint="eastAsia"/>
        </w:rPr>
        <w:br/>
      </w:r>
      <w:r>
        <w:rPr>
          <w:rFonts w:hint="eastAsia"/>
        </w:rPr>
        <w:t>　　图表 6 2011年1－9月来华旅游入境人数（按年龄、性别分）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7 2011年 1-9月入境旅游外国人人数（按目的分）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8 2011年1－9月来华旅游入境人数（按入境方式分）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9 2010年主要客源国入境旅游人数和增长情况如下：</w:t>
      </w:r>
      <w:r>
        <w:rPr>
          <w:rFonts w:hint="eastAsia"/>
        </w:rPr>
        <w:br/>
      </w:r>
      <w:r>
        <w:rPr>
          <w:rFonts w:hint="eastAsia"/>
        </w:rPr>
        <w:t>　　图表 10 2010年主要城市国际旅游（外汇）收入</w:t>
      </w:r>
      <w:r>
        <w:rPr>
          <w:rFonts w:hint="eastAsia"/>
        </w:rPr>
        <w:br/>
      </w:r>
      <w:r>
        <w:rPr>
          <w:rFonts w:hint="eastAsia"/>
        </w:rPr>
        <w:t>　　图表 11 2011年第二季度全国星级饭店经营情况统计表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12 2011年第二季度全国星级饭店平均指标统计表</w:t>
      </w:r>
      <w:r>
        <w:rPr>
          <w:rFonts w:hint="eastAsia"/>
        </w:rPr>
        <w:br/>
      </w:r>
      <w:r>
        <w:rPr>
          <w:rFonts w:hint="eastAsia"/>
        </w:rPr>
        <w:t>　　图表 13 2011年第二季度三大地区星级饭店经营情况统计表</w:t>
      </w:r>
      <w:r>
        <w:rPr>
          <w:rFonts w:hint="eastAsia"/>
        </w:rPr>
        <w:br/>
      </w:r>
      <w:r>
        <w:rPr>
          <w:rFonts w:hint="eastAsia"/>
        </w:rPr>
        <w:t>　　图表 14 2011年第二季度三大地区星级饭店经营情况平均指标统计表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15 2011年第二季度重点旅游城市星级饭店平均房价前十名统计表</w:t>
      </w:r>
      <w:r>
        <w:rPr>
          <w:rFonts w:hint="eastAsia"/>
        </w:rPr>
        <w:br/>
      </w:r>
      <w:r>
        <w:rPr>
          <w:rFonts w:hint="eastAsia"/>
        </w:rPr>
        <w:t>　　图表 16 2011年第二季度重点旅游城市星级饭店平均出租率前十名统计表</w:t>
      </w:r>
      <w:r>
        <w:rPr>
          <w:rFonts w:hint="eastAsia"/>
        </w:rPr>
        <w:br/>
      </w:r>
      <w:r>
        <w:rPr>
          <w:rFonts w:hint="eastAsia"/>
        </w:rPr>
        <w:t>　　图表 17 2011年第二季度全国星级饭店经营情况平均指标比较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18 2011年全国星级饭店第二季度与2011年第一季度经营情况三大地区平均指标比较</w:t>
      </w:r>
      <w:r>
        <w:rPr>
          <w:rFonts w:hint="eastAsia"/>
        </w:rPr>
        <w:br/>
      </w:r>
      <w:r>
        <w:rPr>
          <w:rFonts w:hint="eastAsia"/>
        </w:rPr>
        <w:t>　　图表 19 重点旅游城市2011年第二季度比2011年第一季度星级饭店平均指标增长前十名</w:t>
      </w:r>
      <w:r>
        <w:rPr>
          <w:rFonts w:hint="eastAsia"/>
        </w:rPr>
        <w:br/>
      </w:r>
      <w:r>
        <w:rPr>
          <w:rFonts w:hint="eastAsia"/>
        </w:rPr>
        <w:t>　　图表 20 重点旅游城市2011年第二季度比2011年第一季度星级饭店平均指标下降前十名</w:t>
      </w:r>
      <w:r>
        <w:rPr>
          <w:rFonts w:hint="eastAsia"/>
        </w:rPr>
        <w:br/>
      </w:r>
      <w:r>
        <w:rPr>
          <w:rFonts w:hint="eastAsia"/>
        </w:rPr>
        <w:t>　　图表 21 2010年全国星级饭店类型及其经营情况</w:t>
      </w:r>
      <w:r>
        <w:rPr>
          <w:rFonts w:hint="eastAsia"/>
        </w:rPr>
        <w:br/>
      </w:r>
      <w:r>
        <w:rPr>
          <w:rFonts w:hint="eastAsia"/>
        </w:rPr>
        <w:t>　　图表 22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23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24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27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29 2010年中央财政收入结构</w:t>
      </w:r>
      <w:r>
        <w:rPr>
          <w:rFonts w:hint="eastAsia"/>
        </w:rPr>
        <w:br/>
      </w:r>
      <w:r>
        <w:rPr>
          <w:rFonts w:hint="eastAsia"/>
        </w:rPr>
        <w:t>　　图表 30 金融机构人民币存款基准利率表——存款利率（2011年7月7日起执行）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31 金融机构人民币存款基准利率表——贷款利率（2011年7月7日起执行）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32 存款准备金率历次调整一览</w:t>
      </w:r>
      <w:r>
        <w:rPr>
          <w:rFonts w:hint="eastAsia"/>
        </w:rPr>
        <w:br/>
      </w:r>
      <w:r>
        <w:rPr>
          <w:rFonts w:hint="eastAsia"/>
        </w:rPr>
        <w:t>　　图表 33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34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35 旅游景区（点）分类表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40e1ce794a4e" w:history="1">
        <w:r>
          <w:rPr>
            <w:rStyle w:val="Hyperlink"/>
          </w:rPr>
          <w:t>2012年中国旅游演出行业现状研究分析及未来五年走势预测报告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a40e1ce794a4e" w:history="1">
        <w:r>
          <w:rPr>
            <w:rStyle w:val="Hyperlink"/>
          </w:rPr>
          <w:t>https://www.20087.com/2011-12/R_lvyouyanchuhangyexianzhuangyanjiufen.html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6039ca9bb46df" w:history="1">
      <w:r>
        <w:rPr>
          <w:rStyle w:val="Hyperlink"/>
        </w:rPr>
        <w:t>2012年中国旅游演出行业现状研究分析及未来五年走势预测报告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youyanchuhangyexianzhuangyanjiufen.html" TargetMode="External" Id="R95ca40e1ce79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youyanchuhangyexianzhuangyanjiufen.html" TargetMode="External" Id="Re096039ca9b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2011-12-02T06:16:00Z</dcterms:created>
  <dcterms:modified xsi:type="dcterms:W3CDTF">2011-12-02T07:16:00Z</dcterms:modified>
  <dc:subject>2012年中国旅游演出行业现状研究分析及未来五年走势预测报告</dc:subject>
  <dc:title>2012年中国旅游演出行业现状研究分析及未来五年走势预测报告</dc:title>
  <cp:keywords>2012年中国旅游演出行业现状研究分析及未来五年走势预测报告</cp:keywords>
  <dc:description>2012年中国旅游演出行业现状研究分析及未来五年走势预测报告</dc:description>
</cp:coreProperties>
</file>