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263e4d0234ac4" w:history="1">
              <w:r>
                <w:rPr>
                  <w:rStyle w:val="Hyperlink"/>
                </w:rPr>
                <w:t>中国可丝印粘性墨市场调查研究及发展前景分析报告（2012-2016年）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263e4d0234ac4" w:history="1">
              <w:r>
                <w:rPr>
                  <w:rStyle w:val="Hyperlink"/>
                </w:rPr>
                <w:t>中国可丝印粘性墨市场调查研究及发展前景分析报告（2012-2016年）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9263e4d0234ac4" w:history="1">
                <w:r>
                  <w:rPr>
                    <w:rStyle w:val="Hyperlink"/>
                  </w:rPr>
                  <w:t>https://www.20087.com/DiaoYan/2012-02/kesiyinzhanxingmoshichangdiaochayanj.html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中国可丝印粘性墨行业宏观经济环境分析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可丝印粘性墨行业概述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一、可丝印粘性墨的定义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可丝印粘性墨产品细分及特性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中国可丝印粘性墨行业政策技术环境分析</w:t>
      </w:r>
      <w:r>
        <w:rPr>
          <w:rFonts w:hint="eastAsia"/>
        </w:rPr>
        <w:br/>
      </w:r>
      <w:r>
        <w:rPr>
          <w:rFonts w:hint="eastAsia"/>
        </w:rPr>
        <w:t>　　第一节 可丝印粘性墨行业政策法规环境分析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可丝印粘性墨行业技术环境分析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2010-2011年中国可丝印粘性墨行业总体发展状况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中国可丝印粘性墨行业规模情况分析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中国可丝印粘性墨行业产销情况分析</w:t>
      </w:r>
      <w:r>
        <w:rPr>
          <w:rFonts w:hint="eastAsia"/>
        </w:rPr>
        <w:br/>
      </w:r>
      <w:r>
        <w:rPr>
          <w:rFonts w:hint="eastAsia"/>
        </w:rPr>
        <w:t>　　　　一、可丝印粘性墨行业生产现状</w:t>
      </w:r>
      <w:r>
        <w:rPr>
          <w:rFonts w:hint="eastAsia"/>
        </w:rPr>
        <w:br/>
      </w:r>
      <w:r>
        <w:rPr>
          <w:rFonts w:hint="eastAsia"/>
        </w:rPr>
        <w:t>　　　　二、可丝印粘性墨行业销售现状</w:t>
      </w:r>
      <w:r>
        <w:rPr>
          <w:rFonts w:hint="eastAsia"/>
        </w:rPr>
        <w:br/>
      </w:r>
      <w:r>
        <w:rPr>
          <w:rFonts w:hint="eastAsia"/>
        </w:rPr>
        <w:t>　　　　三、可丝印粘性墨行业产销现状</w:t>
      </w:r>
      <w:r>
        <w:rPr>
          <w:rFonts w:hint="eastAsia"/>
        </w:rPr>
        <w:br/>
      </w:r>
      <w:r>
        <w:rPr>
          <w:rFonts w:hint="eastAsia"/>
        </w:rPr>
        <w:t>　　第三节 中国可丝印粘性墨行业财务能力分析</w:t>
      </w:r>
      <w:r>
        <w:rPr>
          <w:rFonts w:hint="eastAsia"/>
        </w:rPr>
        <w:br/>
      </w:r>
      <w:r>
        <w:rPr>
          <w:rFonts w:hint="eastAsia"/>
        </w:rPr>
        <w:t>　　　　一、可丝印粘性墨行业盈利能力分析</w:t>
      </w:r>
      <w:r>
        <w:rPr>
          <w:rFonts w:hint="eastAsia"/>
        </w:rPr>
        <w:br/>
      </w:r>
      <w:r>
        <w:rPr>
          <w:rFonts w:hint="eastAsia"/>
        </w:rPr>
        <w:t>　　　　二、可丝印粘性墨行业偿债能力分析</w:t>
      </w:r>
      <w:r>
        <w:rPr>
          <w:rFonts w:hint="eastAsia"/>
        </w:rPr>
        <w:br/>
      </w:r>
      <w:r>
        <w:rPr>
          <w:rFonts w:hint="eastAsia"/>
        </w:rPr>
        <w:t>　　　　三、可丝印粘性墨行业营运能力分析</w:t>
      </w:r>
      <w:r>
        <w:rPr>
          <w:rFonts w:hint="eastAsia"/>
        </w:rPr>
        <w:br/>
      </w:r>
      <w:r>
        <w:rPr>
          <w:rFonts w:hint="eastAsia"/>
        </w:rPr>
        <w:t>　　　　四、可丝印粘性墨行业发展能力分析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2010-2011年中国可丝印粘性墨行业市场发展分析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2010-2011年中国可丝印粘性墨市场分析</w:t>
      </w:r>
      <w:r>
        <w:rPr>
          <w:rFonts w:hint="eastAsia"/>
        </w:rPr>
        <w:br/>
      </w:r>
      <w:r>
        <w:rPr>
          <w:rFonts w:hint="eastAsia"/>
        </w:rPr>
        <w:t>　　　　一、2010年可丝印粘性墨市场形势回顾</w:t>
      </w:r>
      <w:r>
        <w:rPr>
          <w:rFonts w:hint="eastAsia"/>
        </w:rPr>
        <w:br/>
      </w:r>
      <w:r>
        <w:rPr>
          <w:rFonts w:hint="eastAsia"/>
        </w:rPr>
        <w:t>　　　　二、2011年可丝印粘性墨市场形势分析</w:t>
      </w:r>
      <w:r>
        <w:rPr>
          <w:rFonts w:hint="eastAsia"/>
        </w:rPr>
        <w:br/>
      </w:r>
      <w:r>
        <w:rPr>
          <w:rFonts w:hint="eastAsia"/>
        </w:rPr>
        <w:t>　　第二节 中国可丝印粘性墨行业市场产品价格走势分析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一、中国可丝印粘性墨行业市场价格影响因素分析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二、2010-2011年中国可丝印粘性墨行业市场价格走势分析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中国可丝印粘性墨行业市场发展的主要策略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2010-2011年中国可丝印粘性墨行业进出口市场分析</w:t>
      </w:r>
      <w:r>
        <w:rPr>
          <w:rFonts w:hint="eastAsia"/>
        </w:rPr>
        <w:br/>
      </w:r>
      <w:r>
        <w:rPr>
          <w:rFonts w:hint="eastAsia"/>
        </w:rPr>
        <w:t>　　第一节 可丝印粘性墨进出口市场分析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可丝印粘性墨行业进出口数据分析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一、2009-2011年可丝印粘性墨进口量分析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2012-2016年可丝印粘性墨进出口预测</w:t>
      </w:r>
      <w:r>
        <w:rPr>
          <w:rFonts w:hint="eastAsia"/>
        </w:rPr>
        <w:br/>
      </w:r>
      <w:r>
        <w:rPr>
          <w:rFonts w:hint="eastAsia"/>
        </w:rPr>
        <w:t>　　　　一、2012-2016年可丝印粘性墨进口预测</w:t>
      </w:r>
      <w:r>
        <w:rPr>
          <w:rFonts w:hint="eastAsia"/>
        </w:rPr>
        <w:br/>
      </w:r>
      <w:r>
        <w:rPr>
          <w:rFonts w:hint="eastAsia"/>
        </w:rPr>
        <w:t>　　　　二、2012-2016年可丝印粘性墨出口预测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2010-2011年中国可丝印粘性墨行业重点企业发展分析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2012-2016年中国可丝印粘性墨行业发展前景预测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2012-2016年中国可丝印粘性墨行业市场发展趋势预测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三、2012-2016年中国可丝印粘性墨行业市场价格走势预测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中:智:林: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263e4d0234ac4" w:history="1">
        <w:r>
          <w:rPr>
            <w:rStyle w:val="Hyperlink"/>
          </w:rPr>
          <w:t>中国可丝印粘性墨市场调查研究及发展前景分析报告（2012-2016年）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9263e4d0234ac4" w:history="1">
        <w:r>
          <w:rPr>
            <w:rStyle w:val="Hyperlink"/>
          </w:rPr>
          <w:t>https://www.20087.com/DiaoYan/2012-02/kesiyinzhanxingmoshichangdiaochayanj.html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30db5bdb349e5" w:history="1">
      <w:r>
        <w:rPr>
          <w:rStyle w:val="Hyperlink"/>
        </w:rPr>
        <w:t>中国可丝印粘性墨市场调查研究及发展前景分析报告（2012-2016年）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kesiyinzhanxingmoshichangdiaochayanj.html" TargetMode="External" Id="R149263e4d023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kesiyinzhanxingmoshichangdiaochayanj.html" TargetMode="External" Id="R16230db5bdb3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2012-02-19T02:13:00Z</dcterms:created>
  <dcterms:modified xsi:type="dcterms:W3CDTF">2012-02-19T03:13:00Z</dcterms:modified>
  <dc:subject>中国可丝印粘性墨市场调查研究及发展前景分析报告（2012-2016年）</dc:subject>
  <dc:title>中国可丝印粘性墨市场调查研究及发展前景分析报告（2012-2016年）</dc:title>
  <cp:keywords>中国可丝印粘性墨市场调查研究及发展前景分析报告（2012-2016年）</cp:keywords>
  <dc:description>中国可丝印粘性墨市场调查研究及发展前景分析报告（2012-2016年）</dc:description>
</cp:coreProperties>
</file>