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ce6f8799f4975" w:history="1">
              <w:r>
                <w:rPr>
                  <w:rStyle w:val="Hyperlink"/>
                </w:rPr>
                <w:t>中国核桃市场研究分析及未来走势预测报告（2012版）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ce6f8799f4975" w:history="1">
              <w:r>
                <w:rPr>
                  <w:rStyle w:val="Hyperlink"/>
                </w:rPr>
                <w:t>中国核桃市场研究分析及未来走势预测报告（2012版）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ce6f8799f4975" w:history="1">
                <w:r>
                  <w:rPr>
                    <w:rStyle w:val="Hyperlink"/>
                  </w:rPr>
                  <w:t>https://www.20087.com/DiaoYan/2012-02/hetaoshichangyanjiufenxijiweilaizous.html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营养丰富的坚果，近年来在全球范围内受到了广泛的欢迎。随着消费者对健康食品的关注度提升，核桃的需求持续增长。目前，核桃不仅在品质上有所提升，通过改良种植技术和优化收获方式，提高了核桃的口感和营养价值。此外，随着加工技术的进步，核桃的保存期限得以延长，且出现了更多样化的加工产品，如核桃油、核桃粉等，拓宽了核桃的应用范围。</w:t>
      </w:r>
      <w:r>
        <w:rPr>
          <w:rFonts w:hint="eastAsia"/>
        </w:rPr>
        <w:br/>
      </w:r>
      <w:r>
        <w:rPr>
          <w:rFonts w:hint="eastAsia"/>
        </w:rPr>
        <w:t>　　未来，核桃产业的发展将更加注重品质提升和产业链延伸。一方面，通过遗传育种和栽培技术的改进，核桃的品种将更加丰富，以满足不同市场的口味偏好。另一方面，随着消费者对健康食品的需求增加，核桃的功能性食品研发将成为一个重要方向，如富含Omega-3脂肪酸的核桃产品。此外，核桃壳的综合利用也将成为一个新的增长点，例如将其作为生物燃料或活性炭的原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一、世界核桃种植状况分析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2011-2012年世界核桃主要国家发展形势分析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2011-2012年中国核桃行业运行环境分析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2011-2012年中国核桃加工产业技术发展分析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2011-2012年中国核桃产业发展的思考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2011-2012年中国核桃以及核桃深加工产品消费状况统计分析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2007-2011年中国坚果加工行业数据监测分析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2011-2012年中国核桃产业竞争策略分析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2011-2012年中国核桃及深加工产业优势企业财务状况及竞争力分析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2012-2016年中国核桃行业发展走势预测分析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2012-2016年中国核桃产品发展趋势预测分析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一、核桃加工技术开发方向分析</w:t>
      </w:r>
      <w:r>
        <w:rPr>
          <w:rFonts w:hint="eastAsia"/>
        </w:rPr>
        <w:br/>
      </w:r>
      <w:r>
        <w:rPr>
          <w:rFonts w:hint="eastAsia"/>
        </w:rPr>
        <w:t>　　　　二、核桃行业发展走向分析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2012-2016年中国核桃行业投资价值分析</w:t>
      </w:r>
      <w:r>
        <w:rPr>
          <w:rFonts w:hint="eastAsia"/>
        </w:rPr>
        <w:br/>
      </w:r>
      <w:r>
        <w:rPr>
          <w:rFonts w:hint="eastAsia"/>
        </w:rPr>
        <w:t>　　第一节 2012-2016年中国核桃行业投资机会分析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一、核桃行业吸引力分析</w:t>
      </w:r>
      <w:r>
        <w:rPr>
          <w:rFonts w:hint="eastAsia"/>
        </w:rPr>
        <w:br/>
      </w:r>
      <w:r>
        <w:rPr>
          <w:rFonts w:hint="eastAsia"/>
        </w:rPr>
        <w:t>　　　　二、核桃行业区域投资潜力分析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(中^智^林)2012-2016年中国核桃行业投资策略分析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2011年中国坚果加工行业不同类型企业数量分布图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2011年中国坚果加工行业不同所有制企业数量分布图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2011年中国坚果加工行业不同类型企业销售收入分布图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2011年中国坚果加工行业不同所有制企业销售收入分布图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2007-2011年中国坚果加工行业主要盈利指标增长趋势图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2006-2010年中国未去壳核桃进口数量分析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2006-2010年中国未去壳核桃出口国家及地区分析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2006-2010年中国去壳核桃出口国家及地区分析</w:t>
      </w:r>
      <w:r>
        <w:rPr>
          <w:rFonts w:hint="eastAsia"/>
        </w:rPr>
        <w:br/>
      </w:r>
      <w:r>
        <w:rPr>
          <w:rFonts w:hint="eastAsia"/>
        </w:rPr>
        <w:t>　　图表 山西特达土畜产有限公司主要经济指标走势图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山西特达土畜产有限公司负债情况图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富华食品有限公司负债指标走势图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2012-2016年中国核桃供给预测分析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2012-2016年中国核桃需求预测分析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2012-2016年中国核桃行业进出口形势预测分析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ce6f8799f4975" w:history="1">
        <w:r>
          <w:rPr>
            <w:rStyle w:val="Hyperlink"/>
          </w:rPr>
          <w:t>中国核桃市场研究分析及未来走势预测报告（2012版）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ce6f8799f4975" w:history="1">
        <w:r>
          <w:rPr>
            <w:rStyle w:val="Hyperlink"/>
          </w:rPr>
          <w:t>https://www.20087.com/DiaoYan/2012-02/hetaoshichangyanjiufenxijiweilaizous.html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7fba5acc148b4" w:history="1">
      <w:r>
        <w:rPr>
          <w:rStyle w:val="Hyperlink"/>
        </w:rPr>
        <w:t>中国核桃市场研究分析及未来走势预测报告（2012版）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etaoshichangyanjiufenxijiweilaizous.html" TargetMode="External" Id="Ree9ce6f8799f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etaoshichangyanjiufenxijiweilaizous.html" TargetMode="External" Id="Re577fba5acc1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2012-02-29T04:36:00Z</dcterms:created>
  <dcterms:modified xsi:type="dcterms:W3CDTF">2012-02-29T05:36:00Z</dcterms:modified>
  <dc:subject>中国核桃市场研究分析及未来走势预测报告（2012版）</dc:subject>
  <dc:title>中国核桃市场研究分析及未来走势预测报告（2012版）</dc:title>
  <cp:keywords>中国核桃市场研究分析及未来走势预测报告（2012版）</cp:keywords>
  <dc:description>中国核桃市场研究分析及未来走势预测报告（2012版）</dc:description>
</cp:coreProperties>
</file>